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BF" w:rsidRDefault="005B11BF" w:rsidP="005B11BF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6</w:t>
      </w:r>
    </w:p>
    <w:p w:rsidR="005B11BF" w:rsidRDefault="005B11BF" w:rsidP="005B11BF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отдела образования, опеки и</w:t>
      </w:r>
    </w:p>
    <w:p w:rsidR="005B11BF" w:rsidRDefault="005B11BF" w:rsidP="005B11BF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попечительства администрации</w:t>
      </w:r>
    </w:p>
    <w:p w:rsidR="005B11BF" w:rsidRDefault="005B11BF" w:rsidP="005B11BF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Урюпинского муниципального района</w:t>
      </w:r>
    </w:p>
    <w:p w:rsidR="005B11BF" w:rsidRDefault="005B11BF" w:rsidP="005B11BF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30.07.2021 №79 </w:t>
      </w:r>
    </w:p>
    <w:p w:rsidR="00EF43CF" w:rsidRDefault="00EF4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EF4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EF43CF" w:rsidRDefault="00DA3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системы  работы со школами с низкими результатами обучения </w:t>
      </w:r>
      <w:r>
        <w:rPr>
          <w:rFonts w:ascii="Times New Roman" w:hAnsi="Times New Roman"/>
          <w:sz w:val="28"/>
          <w:szCs w:val="28"/>
        </w:rPr>
        <w:br/>
        <w:t>и школами, функционирующими в неблагоприятных социальных условиях</w:t>
      </w:r>
    </w:p>
    <w:p w:rsidR="00EF43CF" w:rsidRDefault="00DA3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787B">
        <w:rPr>
          <w:rFonts w:ascii="Times New Roman" w:hAnsi="Times New Roman"/>
          <w:sz w:val="28"/>
          <w:szCs w:val="28"/>
        </w:rPr>
        <w:t>Урюпинском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Общая характеристика системы образования </w:t>
      </w:r>
      <w:r w:rsidR="00C5787B">
        <w:rPr>
          <w:rFonts w:ascii="Times New Roman" w:hAnsi="Times New Roman" w:cs="Times New Roman"/>
          <w:iCs/>
          <w:sz w:val="28"/>
          <w:szCs w:val="28"/>
        </w:rPr>
        <w:t>Урюпинского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области, актуальность реализации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</w:t>
      </w:r>
      <w:r>
        <w:rPr>
          <w:rFonts w:ascii="Times New Roman" w:hAnsi="Times New Roman"/>
          <w:sz w:val="28"/>
          <w:szCs w:val="28"/>
        </w:rPr>
        <w:t>школами низкими результатами обучения и школами, функционирующими в неблагоприятных социальных условиях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43CF" w:rsidRDefault="00DA316F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 21.07.2020 № 474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"О национальных целях развития Российской Федерации на период до 2030 года"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рамках национальной цели "Обеспечение возможности для самореализации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развития талантов" определены целевые показатели, в числе которых – вхождение нашей страны в число десяти ведущих стран мира по качеству общего образования. В зоне риска находятся школы с низкими результатами обучения и школы, функционирующие в неблагоприятных социальных условиях. Именно поэтому системное сопровождение данных категорий школ выступает 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из приоритетных задач региональной системы образования.</w:t>
      </w:r>
    </w:p>
    <w:p w:rsidR="00C5787B" w:rsidRPr="00C5787B" w:rsidRDefault="00DA316F" w:rsidP="00C5787B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образования </w:t>
      </w:r>
      <w:r w:rsidR="00C5787B" w:rsidRPr="00C5787B"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включает 2</w:t>
      </w:r>
      <w:r w:rsidR="00C5787B" w:rsidRPr="00C5787B">
        <w:rPr>
          <w:rFonts w:ascii="Times New Roman" w:hAnsi="Times New Roman" w:cs="Times New Roman"/>
          <w:color w:val="000000"/>
          <w:sz w:val="28"/>
          <w:szCs w:val="28"/>
        </w:rPr>
        <w:t>0 образовательных  организаций. Количество школ с низкими результатами обучения в 2020/2021 учебном году составило 1 образовательная орга</w:t>
      </w:r>
      <w:r w:rsidR="00C5787B">
        <w:rPr>
          <w:rFonts w:ascii="Times New Roman" w:hAnsi="Times New Roman" w:cs="Times New Roman"/>
          <w:color w:val="000000"/>
          <w:sz w:val="28"/>
          <w:szCs w:val="28"/>
        </w:rPr>
        <w:t>низация. В этой школе работает 13 педагогических работников.</w:t>
      </w:r>
      <w:r w:rsidR="00C5787B"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Возрастной состав: 20-30 лет – 1 чел., 30-40 лет – 3 чел., 40-50 лет – 1 чел., 50-60 лет – 4 чел., более 60 лет – 4 чел. Стаж работы (педагогический): 2 чел. – 5-10 лет, 4 чел. – 10-15 лет, 1 чел. – 15-20 лет, 6 чел. – более 20 лет.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>Квалификационные категории: 4 чел. – высшая (учитель начальных классов, русский язык, математика, информатика), 4 чел. – первая (география, биология, история/обществознание, математика)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внедрена технология сетевого взаимодействия образовательных организаций «сетевые пары», предполагающая организацию сотрудничества школ, которым требуется помощь, и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кураторов в части консультативной, методической и проектировочной помощи школам по переходу в благоприятный режим развития. Создано сообщество школ, которые делятся успешными практиками адресной поддержки.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были рассмотрены рисковые профили для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с низкими результатами обучения и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школ, функционирующих в неблагоприятных социальных условиях, определены риски, которые в наибольшей степени влияют на качество образования: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оснащения школы;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низкая учебная мотивация обучающихся;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высокая доля обучающихся с рисками учебной не успешности;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вовлеченности родителей;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дефицит педагогических кадров;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предметная и методическая компетентность педагогических работников;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пониженный уровень школьного благополучия;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низкое качество преодоления языковых и культурных барьеров;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низкий уровень дисциплины в классах. </w:t>
      </w:r>
    </w:p>
    <w:p w:rsid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>Выявленные факторы (риски), приводящие к низким образовательным результатам, выступают основой для планирования адресной методической помощи школам, а также основой для актуализации (разработки) программы развития школы и программы повышения качества образования в данной категории школ.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можно выделить ряд проблемных зон в рамках организации работы по сопровождению школ с низкими результатами обучения и школ, функционирующими в неблагоприятных социальных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нормативное закрепление определения категорий «Школа с низкими результатами обучения» и «Школа, функционирующая в неблагоприятных социальных условиях» с учетом специфики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вовлечение в работу со школами с низкими результатами обучения и школами, функционирующими в неблагоприятных социальных условиях, субъектов методической помощи педагогичеким работникам (методических объединений, профессиональных сообществ) через механизмы сетевого взаимодействия, наставничества педагогических кадров и управленческого менторства (сопровождение профессионального развития руководящих кадров);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системной работы по повышению предметных компетентностей и методической компетентности педагогииеских работников школ с низкими результатами обучения, основанной на выявлении профессиональных дефицитов;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использование ресурсов реализуемых мероприятий региональных проектов национального проекта «Образование», в том числе созданной в рамках данных мероприятий инфраструктуры при организации методической помощи школам с низкими результатами обучения и школам, функционирующим в неблагоприятных социальных </w:t>
      </w:r>
      <w:r w:rsidR="000A6D21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возможных путей решения указанных проблем выступает консолидация ресурсов системы образования муниципалитета, в том числе посредством реализации региональных проектов национального проекта «Образование».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недостаточного уровня оснащенности школ с низкими результатами обучения и школ, функционирующих в неблагоприятных социальных условиях, решается через включение школ в региональный проект «Современная школа» для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оснащения высокотехнологичным оборудованием (мероприятия по созданию центров образования естественно-научной и технологической направленностей «Точка роста» и внедрению цифровой образовательной среды), а также через использование инфраструктуры школ </w:t>
      </w:r>
      <w:r w:rsidR="000A6D21"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рамках сетевого взаимодействия.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>Методические риски возможно минимизировать в рамках реализации региональной системы научно-методического сопровождения педагогических работников и управленческих кадров Волгоградской области, создаваемой в рамках мероприятий регионального проекта «Современная школа». При этом используются образовательные ресурсы центра непрерывного повышения профессионального мастерства педагогических работников в Волгоградской области, созданного на базе ГАУ ДПО «ВГАПО»: педагогические работники пройдут диагностику профессиональных дефицитов; педагогические работники будут реализовывать индивидуальные образовательные маршруты, разработанные на основе результатов диагностики профессиональных (предметных и методических) компетенций; управленческие команды будут работать над реализацией дополнительных профессиональных программ повышения квалификации по вопросам эффективности управления качеством образования (с учетом выявленных рисков).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Нормативно-правовая основа создания и реализации Концепции: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 декабря 2012 г. № 273-ФЗ «Об образовании в Российской Федерации»;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Волгоградской области от 30 октября 2017 г. № 574-п «Об утверждении государственной программы Волгоградской области "Развитие образования в Волгоградской области"»;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Министерства просвещения Российской Федерации от 04 февраля 2021 г.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образования, науки и молодежной политики Волгоградской области от 21 января 2021 г. № 41 «О реализации проекта по организации методической поддержки общеобразовательных организаций Волгоградской области, имеющих низкие образовательные результаты обучающихся»;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образования, науки и молодежной политики Волгоградской области от 15 февраля 2021 г. № 110 «О реализации мероприятий проекта по организации методической поддержки общеобразовательных организаций Волгоградской области, имеющих низкие образовательные результаты обучающихся»;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01 апреля 2020 г. № 256 «Об утверждении региональной программы поддержки школ с низкими образовательными результата</w:t>
      </w:r>
      <w:r w:rsidR="000A6D21">
        <w:rPr>
          <w:rFonts w:ascii="Times New Roman" w:hAnsi="Times New Roman" w:cs="Times New Roman"/>
          <w:color w:val="000000"/>
          <w:sz w:val="28"/>
          <w:szCs w:val="28"/>
        </w:rPr>
        <w:t xml:space="preserve">ми и школ, функционирую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 их в неблагоприятных социальных условиях»; </w:t>
      </w:r>
    </w:p>
    <w:p w:rsidR="000A6D21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образования, науки и молодежной политики Волгоградской области от 01 апреля 2021 г. № 241 «О создании в 2021 году в Волгоградской </w:t>
      </w:r>
      <w:r w:rsidRPr="00C57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образования"»; </w:t>
      </w:r>
    </w:p>
    <w:p w:rsidR="00C5787B" w:rsidRPr="00C5787B" w:rsidRDefault="00C5787B" w:rsidP="00C57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87B">
        <w:rPr>
          <w:rFonts w:ascii="Times New Roman" w:hAnsi="Times New Roman" w:cs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19 июля 2021 г. № 586 «О создании и функционировании региональной системы научно-методического сопровождения педагогических работников и управленческих кадров Волгоградской области».</w:t>
      </w:r>
    </w:p>
    <w:p w:rsidR="00EF43CF" w:rsidRPr="000A6D21" w:rsidRDefault="00EF43CF" w:rsidP="000A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Цели и задачи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с низкими результатами обучения </w:t>
      </w:r>
      <w:r>
        <w:rPr>
          <w:rFonts w:ascii="Times New Roman" w:hAnsi="Times New Roman"/>
          <w:iCs/>
          <w:sz w:val="28"/>
          <w:szCs w:val="28"/>
        </w:rPr>
        <w:br/>
        <w:t xml:space="preserve">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Целью </w:t>
      </w:r>
      <w:r>
        <w:rPr>
          <w:rFonts w:ascii="Times New Roman" w:hAnsi="Times New Roman"/>
          <w:iCs/>
          <w:sz w:val="28"/>
          <w:szCs w:val="28"/>
        </w:rPr>
        <w:t xml:space="preserve">работы со 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 xml:space="preserve">функционирующими в неблагоприятных социальных условиях, выступает </w:t>
      </w:r>
      <w:r>
        <w:rPr>
          <w:rFonts w:ascii="Times New Roman" w:hAnsi="Times New Roman"/>
          <w:sz w:val="28"/>
          <w:szCs w:val="28"/>
        </w:rPr>
        <w:t xml:space="preserve">повышение качества образования в данных школах через консолидацию </w:t>
      </w:r>
      <w:r>
        <w:rPr>
          <w:rFonts w:ascii="Times New Roman" w:hAnsi="Times New Roman"/>
          <w:sz w:val="28"/>
          <w:szCs w:val="28"/>
        </w:rPr>
        <w:br/>
        <w:t>на региональном и муниципальном уровнях всех субъектов образования и всех ресурсов (финансовых, кадровых, научно-методических). Это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необходимость </w:t>
      </w:r>
      <w:r>
        <w:rPr>
          <w:rFonts w:ascii="Times New Roman" w:hAnsi="Times New Roman"/>
          <w:sz w:val="28"/>
          <w:szCs w:val="28"/>
        </w:rPr>
        <w:t xml:space="preserve">разработки общих принципов и подходов к организации системной работы со </w:t>
      </w:r>
      <w:r>
        <w:rPr>
          <w:rFonts w:ascii="Times New Roman" w:hAnsi="Times New Roman"/>
          <w:iCs/>
          <w:sz w:val="28"/>
          <w:szCs w:val="28"/>
        </w:rPr>
        <w:t xml:space="preserve">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условиях,</w:t>
      </w:r>
      <w:r>
        <w:rPr>
          <w:rFonts w:ascii="Times New Roman" w:hAnsi="Times New Roman"/>
          <w:sz w:val="28"/>
          <w:szCs w:val="28"/>
        </w:rPr>
        <w:t xml:space="preserve"> на основе механизмов сетевого взаимодействия субъектов, включенных в сопровождение данных школ и решение следующих задач: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разработка единого подхода к содержанию понятий "низкие образовательные результаты" и "сложные социальные условия" с учетом региональной специфики;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выявление школ с низкими результатами обучения и школ, функционирующих в сложных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организация работы со школами с низкими результатами обучения </w:t>
      </w:r>
      <w:r>
        <w:rPr>
          <w:rFonts w:ascii="Times New Roman" w:hAnsi="Times New Roman"/>
          <w:iCs/>
          <w:sz w:val="28"/>
          <w:szCs w:val="28"/>
        </w:rPr>
        <w:br/>
        <w:t>и школами, функционирующими в сложных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разработка системы мероприятий, направленной на совершенствование предметных компетенций педагогических работников;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 р</w:t>
      </w:r>
      <w:r>
        <w:rPr>
          <w:rFonts w:ascii="Times New Roman" w:hAnsi="Times New Roman"/>
          <w:iCs/>
          <w:sz w:val="28"/>
          <w:szCs w:val="28"/>
        </w:rPr>
        <w:t xml:space="preserve">еализация технологии "сетевые пары" и управленческого менторства как механизмов сетевого взаимодействия школ с низкими результатами обучения </w:t>
      </w:r>
      <w:r>
        <w:rPr>
          <w:rFonts w:ascii="Times New Roman" w:hAnsi="Times New Roman"/>
          <w:iCs/>
          <w:sz w:val="28"/>
          <w:szCs w:val="28"/>
        </w:rPr>
        <w:br/>
        <w:t>и школ, показывающих стабильно высокие результаты;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 оказание методической помощи школам с низкими результатами обучения и школам, функционирующим в неблагоприятных социальных условиях.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Показатели эффективности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мониторинга достижения целей и задач системы работы со </w:t>
      </w:r>
      <w:r>
        <w:rPr>
          <w:rFonts w:ascii="Times New Roman" w:hAnsi="Times New Roman"/>
          <w:iCs/>
          <w:sz w:val="28"/>
          <w:szCs w:val="28"/>
        </w:rPr>
        <w:t xml:space="preserve">школами </w:t>
      </w:r>
      <w:r>
        <w:rPr>
          <w:rFonts w:ascii="Times New Roman" w:hAnsi="Times New Roman"/>
          <w:iCs/>
          <w:sz w:val="28"/>
          <w:szCs w:val="28"/>
        </w:rPr>
        <w:br/>
        <w:t>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школами, функционирующими </w:t>
      </w:r>
      <w:r>
        <w:rPr>
          <w:rFonts w:ascii="Times New Roman" w:hAnsi="Times New Roman"/>
          <w:sz w:val="28"/>
          <w:szCs w:val="28"/>
        </w:rPr>
        <w:br/>
        <w:t xml:space="preserve">в неблагоприятных социальных условиях в </w:t>
      </w:r>
      <w:r w:rsidR="000A6D21">
        <w:rPr>
          <w:rFonts w:ascii="Times New Roman" w:hAnsi="Times New Roman"/>
          <w:sz w:val="28"/>
          <w:szCs w:val="28"/>
        </w:rPr>
        <w:t>Урюпинском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определены показатели эффективности системы. При этом </w:t>
      </w:r>
      <w:r>
        <w:rPr>
          <w:rFonts w:ascii="Times New Roman" w:hAnsi="Times New Roman"/>
          <w:sz w:val="28"/>
          <w:szCs w:val="28"/>
        </w:rPr>
        <w:lastRenderedPageBreak/>
        <w:t xml:space="preserve">учитываются показатели эффективности деятельности центра непрерывного повышения профессионального мастерства педагогических работников в Волгоградской области и показатели эффективности региональной системы научно-методического сопровождения педагогических работников и управленческих кадров в аспекте адресной помощи учителям и обучения управленческих команд школ </w:t>
      </w:r>
      <w:r>
        <w:rPr>
          <w:rFonts w:ascii="Times New Roman" w:hAnsi="Times New Roman"/>
          <w:iCs/>
          <w:sz w:val="28"/>
          <w:szCs w:val="28"/>
        </w:rPr>
        <w:t xml:space="preserve">с низкими результатами обучения и школ,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Показатели, направленные на выявление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школ, функционирующих в неблагоприятных социальных условиях: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образовательных результатов обучающихся (средний бал </w:t>
      </w:r>
      <w:r>
        <w:rPr>
          <w:rFonts w:ascii="Times New Roman" w:hAnsi="Times New Roman"/>
          <w:sz w:val="28"/>
          <w:szCs w:val="28"/>
        </w:rPr>
        <w:br/>
        <w:t xml:space="preserve">по результатам государственной итоговой аттестации (ЕГЭ, ОГЭ) по предметам русский язык и математика за три предыдущих года; средний бал по результатам Всероссийских проверочных работ по предметам русский язык и математика </w:t>
      </w:r>
      <w:r>
        <w:rPr>
          <w:rFonts w:ascii="Times New Roman" w:hAnsi="Times New Roman"/>
          <w:sz w:val="28"/>
          <w:szCs w:val="28"/>
        </w:rPr>
        <w:br/>
        <w:t>в 4 классах за три предыдущих года);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социального благополучия школ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(доля обучающихся из семей, где оба родителя не имеют высшее образование; доля учащихся из семей, где один единственный родитель или оба родителя являются безработными; доля обучающихся, состоящих на внутришкольном и других видах учета).</w:t>
      </w:r>
      <w:bookmarkStart w:id="0" w:name="_GoBack"/>
      <w:bookmarkEnd w:id="0"/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Показатель, направленный на выявление динамики образовательных результатов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в школах, функционирующих в неблагоприятных социальных условиях: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школ, функционирующих </w:t>
      </w:r>
      <w:r>
        <w:rPr>
          <w:rFonts w:ascii="Times New Roman" w:hAnsi="Times New Roman"/>
          <w:sz w:val="28"/>
          <w:szCs w:val="28"/>
        </w:rPr>
        <w:br/>
        <w:t>в неблагоприятных социальных условиях, ежегодно показывающих положительную динамику индекса образовательных результатов обучающихся.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Показатели, направленные на оценку предметных компетенций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доля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прошедших диагностику профессиональных дефицитов, от общего количества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доля педагогических работников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показавших в результате диагностики профессиональных дефицитов, положительную динамику уровня профессиональных компетенций.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Показатели, направленные на выявление эффективности методической помощи школам с низкими результатами обучения и школам, функционирующим </w:t>
      </w:r>
      <w:r>
        <w:rPr>
          <w:rFonts w:ascii="Times New Roman" w:hAnsi="Times New Roman"/>
          <w:sz w:val="28"/>
          <w:szCs w:val="28"/>
        </w:rPr>
        <w:br/>
        <w:t xml:space="preserve">в сложных социальных условиях: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профессиональных дефицитов;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школ, вовлеченных в сетевое взаимодействие со школами-кураторами (система менторства);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школ, в которых управленческие команды повысили свою квалификацию по вопросам эффективности управления качеством образования.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сбора и обработки информации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информации используются информационные системы: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Волгоградской области "Единая информационная система в сфере образования Волгоградской области" (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https://sgo.volganet.ru/</w:t>
        </w:r>
      </w:hyperlink>
      <w: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"Траектория профессионального роста педагогических работников" (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https://traektoriya34.ru/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информационная система мониторинга электронных дорожных карт (ИС МЭДК);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федеральная информационная система оценки качества образования (ФИС ОКО)</w:t>
      </w:r>
      <w:r>
        <w:rPr>
          <w:rFonts w:ascii="Times New Roman" w:hAnsi="Times New Roman"/>
          <w:spacing w:val="-8"/>
          <w:sz w:val="28"/>
          <w:szCs w:val="28"/>
        </w:rPr>
        <w:t>,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следующие метод: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педагогических работников и управленческих кадров.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обработки информации: количественный и качественный анализ полученной информации.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анализ позволяет провести кластеризацию школ </w:t>
      </w:r>
      <w:r w:rsidR="000A6D21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организовать их адресное сопровождение по</w:t>
      </w:r>
      <w:r w:rsidR="000A6D21">
        <w:rPr>
          <w:rFonts w:ascii="Times New Roman" w:hAnsi="Times New Roman" w:cs="Times New Roman"/>
          <w:sz w:val="28"/>
          <w:szCs w:val="28"/>
        </w:rPr>
        <w:t xml:space="preserve"> переходу </w:t>
      </w:r>
      <w:r>
        <w:rPr>
          <w:rFonts w:ascii="Times New Roman" w:hAnsi="Times New Roman" w:cs="Times New Roman"/>
          <w:sz w:val="28"/>
          <w:szCs w:val="28"/>
        </w:rPr>
        <w:t xml:space="preserve">в благоприятный режим развития.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идентификации школ с низкими результатами обучения и школ, функционирующих в неблагоприятных социальных условиях:</w:t>
      </w:r>
    </w:p>
    <w:p w:rsidR="00EF43CF" w:rsidRDefault="00DA316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исследования индекса образовательных результатов для всех школ района. </w:t>
      </w:r>
      <w:r>
        <w:rPr>
          <w:rFonts w:ascii="Times New Roman" w:hAnsi="Times New Roman"/>
          <w:sz w:val="28"/>
          <w:szCs w:val="28"/>
        </w:rPr>
        <w:t xml:space="preserve">Индекс образовательных результатов каждой школы рассчитывается на основе следующих данных: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результатам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br/>
        <w:t xml:space="preserve">(ЕГЭ, ОГЭ) по предметам русский язык и математика за три предыдущих года;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результатам Всероссийских проверочных работ по предметам русский язык и математика в 4 классах за три предыдущих года); </w:t>
      </w:r>
    </w:p>
    <w:p w:rsidR="00EF43CF" w:rsidRDefault="00DA316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исследования индекса социального благополучия в школах </w:t>
      </w:r>
      <w:r w:rsidR="000A6D21">
        <w:rPr>
          <w:rFonts w:ascii="Times New Roman" w:hAnsi="Times New Roman"/>
          <w:sz w:val="28"/>
          <w:szCs w:val="28"/>
        </w:rPr>
        <w:t>Урюпинского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области. Исследование проводится ежегодно для учета контекстных факторов, влияющих на результаты обучения. Данные для расчета индекса социального благополучия каждой школы: </w:t>
      </w:r>
    </w:p>
    <w:p w:rsidR="00EF43CF" w:rsidRDefault="00DA3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обучающихся из семей, где оба родителя не имеют высшее образование; </w:t>
      </w:r>
    </w:p>
    <w:p w:rsidR="00EF43CF" w:rsidRDefault="00DA3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учащихся из семей, где один единственный родитель или оба родителя являются безработными; </w:t>
      </w:r>
    </w:p>
    <w:p w:rsidR="00EF43CF" w:rsidRDefault="00DA3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состоящих на внутришкольном и других видах учета;</w:t>
      </w:r>
    </w:p>
    <w:p w:rsidR="00EF43CF" w:rsidRDefault="00DA316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кластеризации школ на основе сопоставления количественных данных: индекса образовательных результатов и индекса социального благополучия. </w:t>
      </w:r>
    </w:p>
    <w:p w:rsidR="00EF43CF" w:rsidRDefault="00DA3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исследования выделяются группы школ, представленные </w:t>
      </w:r>
      <w:r>
        <w:rPr>
          <w:rFonts w:ascii="Times New Roman" w:hAnsi="Times New Roman"/>
          <w:sz w:val="28"/>
          <w:szCs w:val="28"/>
        </w:rPr>
        <w:br/>
        <w:t>в таблице 1.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Кластеризация школ на основе индекса образовательных результатов и индекса социального благополучия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206" w:type="dxa"/>
        <w:tblInd w:w="108" w:type="dxa"/>
        <w:tblLayout w:type="fixed"/>
        <w:tblLook w:val="04A0"/>
      </w:tblPr>
      <w:tblGrid>
        <w:gridCol w:w="852"/>
        <w:gridCol w:w="566"/>
        <w:gridCol w:w="4253"/>
        <w:gridCol w:w="4535"/>
      </w:tblGrid>
      <w:tr w:rsidR="00EF43CF">
        <w:tc>
          <w:tcPr>
            <w:tcW w:w="1417" w:type="dxa"/>
            <w:gridSpan w:val="2"/>
            <w:vMerge w:val="restart"/>
          </w:tcPr>
          <w:p w:rsidR="00EF43CF" w:rsidRDefault="00EF43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EF43CF" w:rsidRDefault="00DA316F">
            <w:pPr>
              <w:widowControl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образовательных результатов</w:t>
            </w:r>
          </w:p>
        </w:tc>
      </w:tr>
      <w:tr w:rsidR="00EF43CF">
        <w:tc>
          <w:tcPr>
            <w:tcW w:w="1417" w:type="dxa"/>
            <w:gridSpan w:val="2"/>
            <w:vMerge/>
          </w:tcPr>
          <w:p w:rsidR="00EF43CF" w:rsidRDefault="00EF43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43CF" w:rsidRDefault="00DA316F">
            <w:pPr>
              <w:widowControl w:val="0"/>
              <w:spacing w:after="0" w:line="240" w:lineRule="auto"/>
              <w:ind w:right="175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535" w:type="dxa"/>
          </w:tcPr>
          <w:p w:rsidR="00EF43CF" w:rsidRDefault="00DA316F">
            <w:pPr>
              <w:widowControl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F43CF">
        <w:trPr>
          <w:cantSplit/>
          <w:trHeight w:val="1406"/>
        </w:trPr>
        <w:tc>
          <w:tcPr>
            <w:tcW w:w="851" w:type="dxa"/>
            <w:vMerge w:val="restart"/>
            <w:textDirection w:val="btLr"/>
          </w:tcPr>
          <w:p w:rsidR="00EF43CF" w:rsidRDefault="00DA316F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 уровня социального благополучия</w:t>
            </w:r>
          </w:p>
        </w:tc>
        <w:tc>
          <w:tcPr>
            <w:tcW w:w="566" w:type="dxa"/>
            <w:textDirection w:val="btLr"/>
          </w:tcPr>
          <w:p w:rsidR="00EF43CF" w:rsidRDefault="00DA316F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"Несправляющиеся школы"</w:t>
            </w:r>
          </w:p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имеющие благоприятные социальные условия, но низкие образовательные результаты</w:t>
            </w:r>
          </w:p>
        </w:tc>
        <w:tc>
          <w:tcPr>
            <w:tcW w:w="4535" w:type="dxa"/>
          </w:tcPr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"Эффективные школы"</w:t>
            </w:r>
          </w:p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работающие в благоприятных социальных условиях и имеющие высокие образовательные результаты</w:t>
            </w:r>
          </w:p>
        </w:tc>
      </w:tr>
      <w:tr w:rsidR="00EF43CF">
        <w:trPr>
          <w:cantSplit/>
          <w:trHeight w:val="1114"/>
        </w:trPr>
        <w:tc>
          <w:tcPr>
            <w:tcW w:w="851" w:type="dxa"/>
            <w:vMerge/>
          </w:tcPr>
          <w:p w:rsidR="00EF43CF" w:rsidRDefault="00EF43CF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EF43CF" w:rsidRDefault="00DA316F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"Депривированные школы"</w:t>
            </w:r>
          </w:p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работающие в сложных социальных условиях и имеющие низкие образовательные результаты</w:t>
            </w:r>
          </w:p>
        </w:tc>
        <w:tc>
          <w:tcPr>
            <w:tcW w:w="4535" w:type="dxa"/>
          </w:tcPr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"Резильентные школы"</w:t>
            </w:r>
          </w:p>
          <w:p w:rsidR="00EF43CF" w:rsidRDefault="00DA316F">
            <w:pPr>
              <w:widowControl w:val="0"/>
              <w:spacing w:before="120"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работающие в сложных социальных условиях, но имеющие высокие образовательные результаты</w:t>
            </w:r>
          </w:p>
        </w:tc>
      </w:tr>
    </w:tbl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данных групп определяются на региональном уровне для включения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региональную программу поддержки школ с низкими результатами обучения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школ, функционирующих в неблагоприятных социальных условия, а также </w:t>
      </w:r>
      <w:r>
        <w:rPr>
          <w:rFonts w:ascii="Times New Roman" w:hAnsi="Times New Roman" w:cs="Times New Roman"/>
          <w:sz w:val="28"/>
          <w:szCs w:val="28"/>
        </w:rPr>
        <w:br/>
        <w:t>для каждого муниципального района (городского округа) Волгоградской области для включения в муниципальные программы поддержки таких школ.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анализ полученной информации позволяет определить контекстные факторы, влияющие на образовательные результаты, проблемные зоны конкретной </w:t>
      </w:r>
      <w:r>
        <w:rPr>
          <w:rFonts w:ascii="Times New Roman" w:hAnsi="Times New Roman"/>
          <w:iCs/>
          <w:sz w:val="28"/>
          <w:szCs w:val="28"/>
        </w:rPr>
        <w:t xml:space="preserve">школы с низкими результатами обучения и/или школы, </w:t>
      </w:r>
      <w:r>
        <w:rPr>
          <w:rFonts w:ascii="Times New Roman" w:hAnsi="Times New Roman"/>
          <w:bCs/>
          <w:sz w:val="28"/>
          <w:szCs w:val="28"/>
        </w:rPr>
        <w:t>функционирующей в неблагоприятных социальных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оказать адресную методическую помощь такой школе.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количественного и качественного анализа составляется рисковый профиль школы, который становится основой для разработки (актуализации) программы развития школы и школьной программы повышения качества образования (приложение).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 показателей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показателей эффективности системы работы со школами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 xml:space="preserve">функционирующими </w:t>
      </w:r>
      <w:r>
        <w:rPr>
          <w:rFonts w:ascii="Times New Roman" w:hAnsi="Times New Roman"/>
          <w:bCs/>
          <w:sz w:val="28"/>
          <w:szCs w:val="28"/>
        </w:rPr>
        <w:br/>
        <w:t xml:space="preserve">в неблагоприятных социальных условиях,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при выявлении школ с низкими результатами обучения и школами, функционирующими в неблагоприятных социальных условиях, координаторами работы по сопровождению школ с низкими образовательными результатами </w:t>
      </w:r>
      <w:r w:rsidR="000A6D21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Координаторы  назначаются приказом общеобразовательной организации </w:t>
      </w:r>
      <w:r w:rsidR="000A6D21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  <w:r>
        <w:rPr>
          <w:rFonts w:ascii="Times New Roman" w:hAnsi="Times New Roman"/>
          <w:sz w:val="28"/>
          <w:szCs w:val="28"/>
        </w:rPr>
        <w:t>Циклограмма мониторинга представлена в таблице 2.</w:t>
      </w:r>
    </w:p>
    <w:p w:rsidR="00EF43CF" w:rsidRDefault="00EF43CF">
      <w:pPr>
        <w:pStyle w:val="Heading1"/>
        <w:spacing w:before="0" w:after="0" w:line="240" w:lineRule="auto"/>
        <w:ind w:firstLine="709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</w:p>
    <w:p w:rsidR="00EF43CF" w:rsidRDefault="00DA316F">
      <w:pPr>
        <w:pStyle w:val="Heading1"/>
        <w:spacing w:before="0" w:after="120" w:line="240" w:lineRule="auto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Таблица 2. Циклограмма мониторинга показателей эффективности системы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работы со школами с низкими результатами обучения и школами, функционирующими </w:t>
      </w:r>
      <w:r>
        <w:rPr>
          <w:rFonts w:ascii="Times New Roman" w:hAnsi="Times New Roman"/>
          <w:b w:val="0"/>
          <w:iCs/>
          <w:sz w:val="28"/>
          <w:szCs w:val="28"/>
        </w:rPr>
        <w:br/>
        <w:t>в неблагоприятных социальных условиях</w:t>
      </w:r>
      <w:bookmarkStart w:id="1" w:name="_Toc75936844"/>
      <w:bookmarkEnd w:id="1"/>
    </w:p>
    <w:tbl>
      <w:tblPr>
        <w:tblW w:w="10315" w:type="dxa"/>
        <w:tblLayout w:type="fixed"/>
        <w:tblLook w:val="04A0"/>
      </w:tblPr>
      <w:tblGrid>
        <w:gridCol w:w="6771"/>
        <w:gridCol w:w="3544"/>
      </w:tblGrid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</w:tr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школ с низкими результатами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 школ, функционирующих в сложных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– февраль 2022, далее — ежегодно</w:t>
            </w:r>
          </w:p>
        </w:tc>
      </w:tr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профессиональных компетенций (предметных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методических)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2022, далее - ежегодно</w:t>
            </w:r>
          </w:p>
        </w:tc>
      </w:tr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рискового профиля для школ с низкими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2022, далее - ежегодно</w:t>
            </w:r>
          </w:p>
        </w:tc>
      </w:tr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мониторинг программ повышения качества образования в школах с низкими образовательными результатами и в школах, функционирующих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неблагоприятных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2022, далее - ежегодно</w:t>
            </w:r>
          </w:p>
        </w:tc>
      </w:tr>
      <w:tr w:rsidR="00EF43C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эффективности методического сопровождения педагогических работников и управленческих кадров школ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далее - ежегодно</w:t>
            </w:r>
          </w:p>
        </w:tc>
      </w:tr>
      <w:tr w:rsidR="00EF43CF">
        <w:trPr>
          <w:trHeight w:val="1148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динамики образовательных результатов в школах с низкими результатами обучения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 школах, функционирующих в неблагоприятных социальных условиях)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далее - ежегодно</w:t>
            </w:r>
          </w:p>
        </w:tc>
      </w:tr>
    </w:tbl>
    <w:p w:rsidR="00EF43CF" w:rsidRDefault="00EF4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результатов мониторинга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проводится отделом </w:t>
      </w:r>
      <w:r w:rsidR="000A6D21">
        <w:rPr>
          <w:rFonts w:ascii="Times New Roman" w:hAnsi="Times New Roman" w:cs="Times New Roman"/>
          <w:sz w:val="28"/>
          <w:szCs w:val="28"/>
        </w:rPr>
        <w:t>образования,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6D21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0A6D21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школ с низкими результатами обучения и школ,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динамики образовательных результатов в школах с низкими результатами обучения и в школах,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предметных компетенций педагогических работников в школах </w:t>
      </w:r>
      <w:r>
        <w:rPr>
          <w:rFonts w:ascii="Times New Roman" w:hAnsi="Times New Roman" w:cs="Times New Roman"/>
          <w:sz w:val="28"/>
          <w:szCs w:val="28"/>
        </w:rPr>
        <w:br/>
        <w:t>с низкими результатами обучения и школах,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помощи школам </w:t>
      </w:r>
      <w:r>
        <w:rPr>
          <w:rFonts w:ascii="Times New Roman" w:hAnsi="Times New Roman" w:cs="Times New Roman"/>
          <w:sz w:val="28"/>
          <w:szCs w:val="28"/>
        </w:rPr>
        <w:t xml:space="preserve">с низкими результатами обучения </w:t>
      </w:r>
      <w:r>
        <w:rPr>
          <w:rFonts w:ascii="Times New Roman" w:hAnsi="Times New Roman" w:cs="Times New Roman"/>
          <w:sz w:val="28"/>
          <w:szCs w:val="28"/>
        </w:rPr>
        <w:br/>
        <w:t>и школ, функционирующих в неблагоприятных социальных условиях.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необходимы: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756FC">
        <w:rPr>
          <w:rFonts w:ascii="Times New Roman" w:hAnsi="Times New Roman" w:cs="Times New Roman"/>
          <w:sz w:val="28"/>
          <w:szCs w:val="28"/>
        </w:rPr>
        <w:t>образования,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56FC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для реализации муниципальной программы повышения качества образования в школах с низкими образовательными результатами обучения и в школах,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руководящим работникам школ с низкими результатами обучения и/или школ,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представлены сведения об использовании результатов мониторинга.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Сведения об использовании результатов мониторинга эффективности </w:t>
      </w:r>
      <w:r>
        <w:rPr>
          <w:rFonts w:ascii="Times New Roman" w:hAnsi="Times New Roman"/>
          <w:iCs/>
          <w:sz w:val="28"/>
          <w:szCs w:val="28"/>
        </w:rPr>
        <w:t>системы работы со школами с низкими результатами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 школ, функционирующих в сложных социальных условиях</w:t>
      </w:r>
    </w:p>
    <w:p w:rsidR="00EF43CF" w:rsidRDefault="00EF43C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9922" w:type="dxa"/>
        <w:tblInd w:w="391" w:type="dxa"/>
        <w:tblLayout w:type="fixed"/>
        <w:tblLook w:val="04A0"/>
      </w:tblPr>
      <w:tblGrid>
        <w:gridCol w:w="3685"/>
        <w:gridCol w:w="6237"/>
      </w:tblGrid>
      <w:tr w:rsidR="00EF43CF">
        <w:trPr>
          <w:trHeight w:val="43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использовании результатов</w:t>
            </w:r>
          </w:p>
        </w:tc>
      </w:tr>
      <w:tr w:rsidR="00EF43C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школ с низкими результатами обучения и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функционирующих в сложных социальных условиях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школ с низкими результатами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региональные и муниципальные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школ с низкими результатами обучения и школ, функционирующих в сложных социальных условиях;</w:t>
            </w:r>
          </w:p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школ-кураторов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уровне;</w:t>
            </w:r>
          </w:p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управленческих практик резильентных школ, которые показывают высокие результаты, находясь в неблагоприятных социальных условиях.</w:t>
            </w:r>
          </w:p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доводятся до руководителей  общеобразовательных организаций 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  <w:p w:rsidR="00EF43CF" w:rsidRDefault="00EF43C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профессиональных компетенций (предметных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методических) педагогических работников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организации методической помощи на  муниципальном уровне, в том числе разработка индивидуальных образовательных маршрутов для педагогических работников и адресных программ повышения квалификации.</w:t>
            </w:r>
          </w:p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доводятся до руководителей о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Урюпинского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EF43CF" w:rsidRDefault="00EF43C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рискового профиля для школ с низкими результатами обучения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организации методической помощи на муниципальном уровне.</w:t>
            </w:r>
          </w:p>
          <w:p w:rsidR="00EF43CF" w:rsidRDefault="00EF43C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программ повышения качества образования в школах с низкими результатами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школах, функционирующих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неблагоприятных социальных условиях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региональный план сопровождения школ с низкими результатами обучения и школ, функционирующих в неблагоприятных социальных условиях</w:t>
            </w:r>
          </w:p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доводятся до руководителей общеобразовательных организаций 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</w:t>
            </w:r>
          </w:p>
          <w:p w:rsidR="00EF43CF" w:rsidRDefault="00EF43C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эффективности методического сопровождения педагогических работников и управленческих кадров школ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низкими результатами обучения и школ, функционирующих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неблагоприятных социальных условиях</w:t>
            </w:r>
          </w:p>
          <w:p w:rsidR="00EF43CF" w:rsidRDefault="00EF43C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практик методической помощи, стимулирование школ-кураторов.</w:t>
            </w:r>
          </w:p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доводятся до руководителей общеобразовательных организаций 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области.</w:t>
            </w:r>
          </w:p>
          <w:p w:rsidR="00EF43CF" w:rsidRDefault="00EF43C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rPr>
          <w:trHeight w:val="225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динамики образовательных результатов в школах с низкими результатами обучения и в школах, функционирующих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неблагоприятных социальных условиях)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F" w:rsidRDefault="00DA316F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>Урюпинского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направляет в комитет образования, науки и молодежной политики Волгоградской области список школ, показывающих положительную динамику образовательн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результатов, для исключения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региональной программы поддержки школ с низкими образовательными результатами.</w:t>
            </w:r>
          </w:p>
          <w:p w:rsidR="00EF43CF" w:rsidRDefault="00DA316F" w:rsidP="008756FC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доводятся до руководителей  школ с низкими результатами обучения и школ, функционирующих в неблагоприятных социальных условиях </w:t>
            </w:r>
            <w:r w:rsidR="008756FC">
              <w:rPr>
                <w:rFonts w:ascii="Times New Roman" w:hAnsi="Times New Roman" w:cs="Times New Roman"/>
                <w:sz w:val="24"/>
                <w:szCs w:val="24"/>
              </w:rPr>
              <w:t>Урюпинского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6FC" w:rsidRDefault="0087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FC" w:rsidRDefault="0087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Адресные рекомендации по результатам анализа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анализа мониторинга разрабатываются рекомендации, которые адресованы: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школ с низкими результатами обучения и школ,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школам-кураторам для организации адресной методической помощи конкретной школе с низкими результатами обучения и/или конкретной школе, функционирующей в неблагоприятных социальных условиях.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Меры, мероприятия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эффективности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</w:t>
      </w:r>
      <w:r>
        <w:rPr>
          <w:rFonts w:ascii="Times New Roman" w:hAnsi="Times New Roman"/>
          <w:iCs/>
          <w:sz w:val="28"/>
          <w:szCs w:val="28"/>
        </w:rPr>
        <w:br/>
        <w:t>с низкими результатами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 школе, функционирующей в неблагоприятных социальных условиях</w:t>
      </w:r>
      <w:r>
        <w:rPr>
          <w:rFonts w:ascii="Times New Roman" w:hAnsi="Times New Roman"/>
          <w:iCs/>
          <w:sz w:val="28"/>
          <w:szCs w:val="28"/>
        </w:rPr>
        <w:t xml:space="preserve"> являются основой для принятия мер и разработки мероприятий, направленных на: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качества подготовки обучающихся в школах с низкими результатами обучения и в школах,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развитию сетевого взаимодействия для помощи школам </w:t>
      </w:r>
      <w:r>
        <w:rPr>
          <w:rFonts w:ascii="Times New Roman" w:hAnsi="Times New Roman" w:cs="Times New Roman"/>
          <w:sz w:val="28"/>
          <w:szCs w:val="28"/>
        </w:rPr>
        <w:br/>
        <w:t>с низкими результатами обучения и школам, функционирующим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оказанию адресной методической поддержки школам </w:t>
      </w:r>
      <w:r>
        <w:rPr>
          <w:rFonts w:ascii="Times New Roman" w:hAnsi="Times New Roman" w:cs="Times New Roman"/>
          <w:sz w:val="28"/>
          <w:szCs w:val="28"/>
        </w:rPr>
        <w:br/>
        <w:t>с низкими результатами обучения и школам, функционирующим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привлечению образовательных организаций, демонстрирующих высокие результаты, в качестве школ-кураторов по вопросам качества образования (в рамках управленческого менторства);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осуществлению подготовки управленческих команд школ </w:t>
      </w:r>
      <w:r>
        <w:rPr>
          <w:rFonts w:ascii="Times New Roman" w:hAnsi="Times New Roman" w:cs="Times New Roman"/>
          <w:sz w:val="28"/>
          <w:szCs w:val="28"/>
        </w:rPr>
        <w:br/>
        <w:t>с низкими результатами обучения и школ, функционирующих в неблагоприятных социальных условиях;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повышения квалификации для педагогических работников школ с низкими результатами обучения и школ, функционирующих в неблагоприятных условиях.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меры реализуются в рамках планов мероприятий отдела </w:t>
      </w:r>
      <w:r w:rsidR="008756FC">
        <w:rPr>
          <w:rFonts w:ascii="Times New Roman" w:hAnsi="Times New Roman" w:cs="Times New Roman"/>
          <w:sz w:val="28"/>
          <w:szCs w:val="28"/>
        </w:rPr>
        <w:t>образования, опеки и попечительства администрации 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756FC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качества образования в школах с низкими результатами обучения и в школах, функционирующих в неблагоприятных социальных условиях в </w:t>
      </w:r>
      <w:r w:rsidR="008756FC">
        <w:rPr>
          <w:rFonts w:ascii="Times New Roman" w:hAnsi="Times New Roman" w:cs="Times New Roman"/>
          <w:sz w:val="28"/>
          <w:szCs w:val="28"/>
        </w:rPr>
        <w:t>Урюпинском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756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CF" w:rsidRDefault="00DA316F">
      <w:pPr>
        <w:spacing w:after="0" w:line="240" w:lineRule="auto"/>
        <w:ind w:firstLine="709"/>
        <w:jc w:val="both"/>
      </w:pPr>
      <w:r>
        <w:rPr>
          <w:rStyle w:val="normaltextrun"/>
          <w:rFonts w:ascii="Times New Roman" w:eastAsia="Times New Roman" w:hAnsi="Times New Roman"/>
          <w:sz w:val="28"/>
          <w:szCs w:val="28"/>
        </w:rPr>
        <w:t xml:space="preserve">дорожная карта повышения качества образования в школах </w:t>
      </w:r>
      <w:r>
        <w:rPr>
          <w:rStyle w:val="normaltextrun"/>
          <w:rFonts w:ascii="Times New Roman" w:eastAsia="Times New Roman" w:hAnsi="Times New Roman"/>
          <w:sz w:val="28"/>
          <w:szCs w:val="28"/>
        </w:rPr>
        <w:br/>
        <w:t xml:space="preserve">с низкими результатами обучения и в школах, функционирующих в неблагоприятных социальных условиях </w:t>
      </w:r>
      <w:r w:rsidR="008756FC">
        <w:rPr>
          <w:rStyle w:val="normaltextrun"/>
          <w:rFonts w:ascii="Times New Roman" w:eastAsia="Times New Roman" w:hAnsi="Times New Roman"/>
          <w:sz w:val="28"/>
          <w:szCs w:val="28"/>
        </w:rPr>
        <w:t>Урюпинского</w:t>
      </w:r>
      <w:r>
        <w:rPr>
          <w:rStyle w:val="normaltextrun"/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8756FC">
        <w:rPr>
          <w:rStyle w:val="normaltextrun"/>
          <w:rFonts w:ascii="Times New Roman" w:eastAsia="Times New Roman" w:hAnsi="Times New Roman"/>
          <w:sz w:val="28"/>
          <w:szCs w:val="28"/>
        </w:rPr>
        <w:t>;</w:t>
      </w:r>
      <w:r>
        <w:rPr>
          <w:rStyle w:val="normaltextrun"/>
          <w:rFonts w:ascii="Times New Roman" w:eastAsia="Times New Roman" w:hAnsi="Times New Roman"/>
          <w:sz w:val="28"/>
          <w:szCs w:val="28"/>
        </w:rPr>
        <w:t xml:space="preserve"> 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 по созданию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</w:t>
      </w:r>
      <w:r>
        <w:rPr>
          <w:rStyle w:val="normaltextrun"/>
          <w:rFonts w:ascii="Times New Roman" w:eastAsia="Times New Roman" w:hAnsi="Times New Roman"/>
          <w:sz w:val="28"/>
          <w:szCs w:val="28"/>
        </w:rPr>
        <w:t xml:space="preserve"> (утвержден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приказом комитета образования, науки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молодежной политики Волгоградской области от 01.04. 2021 №  241);</w:t>
      </w:r>
    </w:p>
    <w:p w:rsidR="008756FC" w:rsidRDefault="008756FC" w:rsidP="008756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Урюпинского муниципального района Волгоградской области от 19.06.2020 № 262 "Об утверждении муниципальной программы "Развитие системы образования на территории  Урюпинского муниципального района Волгоградской области на 2020-2022 годы". 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3CF" w:rsidRDefault="00DA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Управленческие решения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компонентов управленческого цикла является принятие управленческих решений на уровне управления образовательной организацией, управления системой образования </w:t>
      </w:r>
      <w:r w:rsidR="008756FC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области, управления системой образования региона.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направлены на совершенствование качества образования и закрепляются в документах: приказах, распоряжениях. На основе управленческих решений вносятся изменения в реализуемые программы, проекты </w:t>
      </w:r>
      <w:r>
        <w:rPr>
          <w:rFonts w:ascii="Times New Roman" w:hAnsi="Times New Roman" w:cs="Times New Roman"/>
          <w:sz w:val="28"/>
          <w:szCs w:val="28"/>
        </w:rPr>
        <w:br/>
        <w:t>и прочие документы.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принимаемых управленческих решений: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организующие (обмен опытом поддержки школ с низкими результатами обучения);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активизирующие (решение о направлении педагогических работников на обучение по адресным программам дополнительного профессионального образования);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координирующие (решение о проведении стажировок педагогических работников в образовательных организациях, оснащенных инфраструктурой в рамках национального проекта "Образование");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</w:t>
      </w:r>
      <w:r w:rsidR="008756FC">
        <w:rPr>
          <w:rFonts w:ascii="Times New Roman" w:hAnsi="Times New Roman" w:cs="Times New Roman"/>
          <w:sz w:val="28"/>
          <w:szCs w:val="28"/>
        </w:rPr>
        <w:t xml:space="preserve">рующие (ежемесячных совещаниях </w:t>
      </w:r>
      <w:r>
        <w:rPr>
          <w:rFonts w:ascii="Times New Roman" w:hAnsi="Times New Roman" w:cs="Times New Roman"/>
          <w:sz w:val="28"/>
          <w:szCs w:val="28"/>
        </w:rPr>
        <w:t>с руководителями подведомственных организаций по вопросам организации работы по повышению качества образования в школах с низкими результатами обучения);</w:t>
      </w:r>
    </w:p>
    <w:p w:rsidR="00EF43CF" w:rsidRDefault="00DA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(например, благодарственные письма администрации  школы, привлекаемой в качестве куратора).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Анализ эффективности принятых мер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проведенных мероприятий, принятых мер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управленческих решений отражаются в отчетном документе, который содержит сведения о динамике показателей эффективности системы </w:t>
      </w:r>
      <w:r>
        <w:rPr>
          <w:rFonts w:ascii="Times New Roman" w:hAnsi="Times New Roman"/>
          <w:sz w:val="28"/>
          <w:szCs w:val="28"/>
        </w:rPr>
        <w:t xml:space="preserve">работы со школами </w:t>
      </w:r>
      <w:r>
        <w:rPr>
          <w:rFonts w:ascii="Times New Roman" w:hAnsi="Times New Roman"/>
          <w:sz w:val="28"/>
          <w:szCs w:val="28"/>
        </w:rPr>
        <w:br/>
        <w:t xml:space="preserve">с низкими образовательными результатами и школами, функционирующими </w:t>
      </w:r>
      <w:r>
        <w:rPr>
          <w:rFonts w:ascii="Times New Roman" w:hAnsi="Times New Roman"/>
          <w:sz w:val="28"/>
          <w:szCs w:val="28"/>
        </w:rPr>
        <w:br/>
        <w:t>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, а также сведения о сроках проведения анализа эффективности принятых мер.</w:t>
      </w:r>
    </w:p>
    <w:p w:rsidR="00EF43CF" w:rsidRDefault="00DA31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Отчетный документ представляется на заседании рабочей группы </w:t>
      </w:r>
      <w:r>
        <w:rPr>
          <w:rFonts w:ascii="Times New Roman" w:hAnsi="Times New Roman" w:cs="Times New Roman"/>
          <w:sz w:val="28"/>
          <w:szCs w:val="28"/>
        </w:rPr>
        <w:br/>
        <w:t>и утверждается ее решением. Состав рабочей группы определяет наличие или отсутствие проблемных зон по результатам мониторинга. Решение закрепляется протоколом.</w:t>
      </w:r>
    </w:p>
    <w:p w:rsidR="00EF43CF" w:rsidRDefault="00DA31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эффективности принятых мер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системы непрерывного профессионального развития педагогических работников в </w:t>
      </w:r>
      <w:r w:rsidR="008756FC">
        <w:rPr>
          <w:rFonts w:ascii="Times New Roman" w:hAnsi="Times New Roman" w:cs="Times New Roman"/>
          <w:sz w:val="28"/>
          <w:szCs w:val="28"/>
        </w:rPr>
        <w:t>Урюпинском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делается вывод о достижении целей и задач, о достаточности принятых мер и управленческих решений, определяется направление и "точки роста" для дальнейшего развития системы.</w:t>
      </w: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E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6FC" w:rsidRDefault="008756F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F43CF" w:rsidRDefault="00DA316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43CF" w:rsidRDefault="00EF43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концепции реализации </w:t>
      </w:r>
      <w:r>
        <w:rPr>
          <w:rFonts w:ascii="Times New Roman" w:hAnsi="Times New Roman"/>
          <w:sz w:val="28"/>
          <w:szCs w:val="28"/>
        </w:rPr>
        <w:t xml:space="preserve">системы работы со школами с низкими результатами обучения и школами, </w:t>
      </w:r>
      <w:r>
        <w:rPr>
          <w:rFonts w:ascii="Times New Roman" w:hAnsi="Times New Roman"/>
          <w:spacing w:val="-18"/>
          <w:sz w:val="28"/>
          <w:szCs w:val="28"/>
        </w:rPr>
        <w:t>функционирующими в неблагоприятных</w:t>
      </w:r>
      <w:r>
        <w:rPr>
          <w:rFonts w:ascii="Times New Roman" w:hAnsi="Times New Roman"/>
          <w:sz w:val="28"/>
          <w:szCs w:val="28"/>
        </w:rPr>
        <w:t xml:space="preserve"> социальных условиях</w:t>
      </w:r>
    </w:p>
    <w:p w:rsidR="00EF43CF" w:rsidRDefault="00EF4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EF4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Рисковый профиль школы</w:t>
      </w:r>
    </w:p>
    <w:p w:rsidR="00EF43CF" w:rsidRDefault="00DA31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материалов проекта 500+)</w:t>
      </w:r>
    </w:p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6" w:type="dxa"/>
        <w:tblInd w:w="108" w:type="dxa"/>
        <w:tblLayout w:type="fixed"/>
        <w:tblLook w:val="04A0"/>
      </w:tblPr>
      <w:tblGrid>
        <w:gridCol w:w="2514"/>
        <w:gridCol w:w="4580"/>
        <w:gridCol w:w="1553"/>
        <w:gridCol w:w="1559"/>
      </w:tblGrid>
      <w:tr w:rsidR="00EF43CF">
        <w:tc>
          <w:tcPr>
            <w:tcW w:w="2513" w:type="dxa"/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риска</w:t>
            </w:r>
          </w:p>
        </w:tc>
        <w:tc>
          <w:tcPr>
            <w:tcW w:w="4580" w:type="dxa"/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анализа</w:t>
            </w:r>
          </w:p>
        </w:tc>
        <w:tc>
          <w:tcPr>
            <w:tcW w:w="1553" w:type="dxa"/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EF43CF" w:rsidRDefault="00DA316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риска</w:t>
            </w: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оснащение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оборудование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интернет-соединения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Дефициты оснащения зданий и помещения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классов и кабинетов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педагогических кадров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педагогов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вспомогательного персонала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компетенций педагогов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системе обмена опытом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неудовлетворенных преподаванием предметом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учителей в своей педагогической компетентности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здоровья (далее – ОВЗ)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с ОВЗ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учителей, испытывающих неуверенность при работе с обучающимся с ОВЗ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качество преодоления языковых и культурных барьеров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русский язык не является родным или языком повседневного общения (по данным администрации школы)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русский язык не является языком повседневного общения (по данным администрации школы)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 обучающихся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мотивации обучающихся учителями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мотивации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ответам обучающихся)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возможностей в учебном процессе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 обучающихся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конфликтов и буллинга в школе (по ответам учащихся)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педагогическом коллективе (по ответам учителей)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столкнувшихся с несправедливым отношением учителей к себе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 обучающихся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нарушения дисциплины в школе (по ответам обучающихся)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дисциплины в школе (по ответам учителей)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рисками учебной неуспешности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с низким индексом социального благополучия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 w:val="restart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незаинтересованности учебным процессом со стороны родителей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родителями поддержки детей в учебе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CF">
        <w:tc>
          <w:tcPr>
            <w:tcW w:w="2513" w:type="dxa"/>
            <w:vMerge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EF43CF" w:rsidRDefault="00DA316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регулярно посещающих родительские собрания</w:t>
            </w:r>
          </w:p>
        </w:tc>
        <w:tc>
          <w:tcPr>
            <w:tcW w:w="1553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3CF" w:rsidRDefault="00EF43C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CF" w:rsidRDefault="00EF4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F43CF" w:rsidSect="00EF43CF">
      <w:headerReference w:type="default" r:id="rId10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6F" w:rsidRDefault="00DA316F" w:rsidP="00EF43CF">
      <w:pPr>
        <w:spacing w:after="0" w:line="240" w:lineRule="auto"/>
      </w:pPr>
      <w:r>
        <w:separator/>
      </w:r>
    </w:p>
  </w:endnote>
  <w:endnote w:type="continuationSeparator" w:id="1">
    <w:p w:rsidR="00DA316F" w:rsidRDefault="00DA316F" w:rsidP="00EF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6F" w:rsidRDefault="00DA316F" w:rsidP="00EF43CF">
      <w:pPr>
        <w:spacing w:after="0" w:line="240" w:lineRule="auto"/>
      </w:pPr>
      <w:r>
        <w:separator/>
      </w:r>
    </w:p>
  </w:footnote>
  <w:footnote w:type="continuationSeparator" w:id="1">
    <w:p w:rsidR="00DA316F" w:rsidRDefault="00DA316F" w:rsidP="00EF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36213"/>
      <w:docPartObj>
        <w:docPartGallery w:val="Page Numbers (Top of Page)"/>
        <w:docPartUnique/>
      </w:docPartObj>
    </w:sdtPr>
    <w:sdtContent>
      <w:p w:rsidR="00EF43CF" w:rsidRDefault="00C61F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316F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1BF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F43CF" w:rsidRDefault="00C61F95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36"/>
    <w:multiLevelType w:val="multilevel"/>
    <w:tmpl w:val="58AA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31B8D"/>
    <w:multiLevelType w:val="multilevel"/>
    <w:tmpl w:val="61345BF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3CF"/>
    <w:rsid w:val="000A6D21"/>
    <w:rsid w:val="005B11BF"/>
    <w:rsid w:val="008756FC"/>
    <w:rsid w:val="00C5787B"/>
    <w:rsid w:val="00C61F95"/>
    <w:rsid w:val="00DA316F"/>
    <w:rsid w:val="00E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97AE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en-US"/>
    </w:rPr>
  </w:style>
  <w:style w:type="character" w:customStyle="1" w:styleId="a3">
    <w:name w:val="МОН основной Знак"/>
    <w:uiPriority w:val="99"/>
    <w:qFormat/>
    <w:rsid w:val="00A6406F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textrun">
    <w:name w:val="normaltextrun"/>
    <w:basedOn w:val="a0"/>
    <w:qFormat/>
    <w:rsid w:val="00B46F26"/>
  </w:style>
  <w:style w:type="character" w:customStyle="1" w:styleId="eop">
    <w:name w:val="eop"/>
    <w:basedOn w:val="a0"/>
    <w:qFormat/>
    <w:rsid w:val="00B46F26"/>
  </w:style>
  <w:style w:type="character" w:customStyle="1" w:styleId="1">
    <w:name w:val="Заголовок 1 Знак"/>
    <w:basedOn w:val="a0"/>
    <w:link w:val="Heading1"/>
    <w:qFormat/>
    <w:rsid w:val="00F97AE4"/>
    <w:rPr>
      <w:rFonts w:ascii="Arial" w:eastAsia="Times New Roman" w:hAnsi="Arial" w:cs="Times New Roman"/>
      <w:b/>
      <w:bCs/>
      <w:kern w:val="2"/>
      <w:sz w:val="32"/>
      <w:szCs w:val="32"/>
      <w:lang w:eastAsia="en-US"/>
    </w:rPr>
  </w:style>
  <w:style w:type="character" w:styleId="a4">
    <w:name w:val="Strong"/>
    <w:basedOn w:val="a0"/>
    <w:uiPriority w:val="22"/>
    <w:qFormat/>
    <w:rsid w:val="001B5AF6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6506A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FE5607"/>
  </w:style>
  <w:style w:type="character" w:customStyle="1" w:styleId="a6">
    <w:name w:val="Нижний колонтитул Знак"/>
    <w:basedOn w:val="a0"/>
    <w:uiPriority w:val="99"/>
    <w:semiHidden/>
    <w:qFormat/>
    <w:rsid w:val="00FE5607"/>
  </w:style>
  <w:style w:type="paragraph" w:customStyle="1" w:styleId="a7">
    <w:name w:val="Заголовок"/>
    <w:basedOn w:val="a"/>
    <w:next w:val="a8"/>
    <w:qFormat/>
    <w:rsid w:val="00EF43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F43CF"/>
    <w:pPr>
      <w:spacing w:after="140"/>
    </w:pPr>
  </w:style>
  <w:style w:type="paragraph" w:styleId="a9">
    <w:name w:val="List"/>
    <w:basedOn w:val="a8"/>
    <w:rsid w:val="00EF43CF"/>
    <w:rPr>
      <w:rFonts w:cs="Mangal"/>
    </w:rPr>
  </w:style>
  <w:style w:type="paragraph" w:customStyle="1" w:styleId="Caption">
    <w:name w:val="Caption"/>
    <w:basedOn w:val="a"/>
    <w:qFormat/>
    <w:rsid w:val="00EF43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43CF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0786B"/>
    <w:pPr>
      <w:ind w:left="720"/>
      <w:contextualSpacing/>
    </w:pPr>
  </w:style>
  <w:style w:type="paragraph" w:customStyle="1" w:styleId="ConsPlusTitle">
    <w:name w:val="ConsPlusTitle"/>
    <w:qFormat/>
    <w:rsid w:val="00460074"/>
    <w:pPr>
      <w:widowControl w:val="0"/>
    </w:pPr>
    <w:rPr>
      <w:rFonts w:eastAsia="Times New Roman" w:cs="Calibri"/>
      <w:b/>
      <w:szCs w:val="20"/>
    </w:rPr>
  </w:style>
  <w:style w:type="paragraph" w:customStyle="1" w:styleId="Default">
    <w:name w:val="Default"/>
    <w:qFormat/>
    <w:rsid w:val="00A6406F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c">
    <w:name w:val="МОН основной"/>
    <w:basedOn w:val="a"/>
    <w:uiPriority w:val="99"/>
    <w:qFormat/>
    <w:rsid w:val="00A6406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qFormat/>
    <w:rsid w:val="00B46F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EF43CF"/>
  </w:style>
  <w:style w:type="paragraph" w:customStyle="1" w:styleId="Header">
    <w:name w:val="Header"/>
    <w:basedOn w:val="a"/>
    <w:uiPriority w:val="99"/>
    <w:unhideWhenUsed/>
    <w:rsid w:val="00FE56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E5607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unhideWhenUsed/>
    <w:rsid w:val="006B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ektoriya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5D87-4863-490F-A42E-72D4EC92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dc:description/>
  <cp:lastModifiedBy>Shumilina_DY</cp:lastModifiedBy>
  <cp:revision>13</cp:revision>
  <cp:lastPrinted>2021-07-14T08:29:00Z</cp:lastPrinted>
  <dcterms:created xsi:type="dcterms:W3CDTF">2021-08-05T08:47:00Z</dcterms:created>
  <dcterms:modified xsi:type="dcterms:W3CDTF">2021-09-22T13:00:00Z</dcterms:modified>
  <dc:language>ru-RU</dc:language>
</cp:coreProperties>
</file>