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362F38">
        <w:rPr>
          <w:sz w:val="28"/>
          <w:szCs w:val="28"/>
        </w:rPr>
        <w:t>55</w:t>
      </w:r>
      <w:r w:rsidR="00054670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62F38">
        <w:rPr>
          <w:sz w:val="28"/>
          <w:szCs w:val="28"/>
        </w:rPr>
        <w:t>04</w:t>
      </w:r>
      <w:r>
        <w:rPr>
          <w:sz w:val="28"/>
          <w:szCs w:val="28"/>
        </w:rPr>
        <w:t>.12.20</w:t>
      </w:r>
      <w:r w:rsidR="00362F38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CB62B9">
        <w:rPr>
          <w:sz w:val="28"/>
          <w:szCs w:val="28"/>
        </w:rPr>
        <w:t>21</w:t>
      </w:r>
      <w:r w:rsidRPr="000A1607">
        <w:rPr>
          <w:sz w:val="28"/>
          <w:szCs w:val="28"/>
        </w:rPr>
        <w:t>.0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9E6ED4">
        <w:rPr>
          <w:sz w:val="28"/>
          <w:szCs w:val="28"/>
        </w:rPr>
        <w:t>15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9E6ED4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8A1DC0">
        <w:rPr>
          <w:sz w:val="28"/>
          <w:szCs w:val="28"/>
        </w:rPr>
        <w:t>30</w:t>
      </w:r>
      <w:r>
        <w:rPr>
          <w:sz w:val="28"/>
          <w:szCs w:val="28"/>
        </w:rPr>
        <w:t xml:space="preserve"> мин. 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Беспаловского сельского поселения Волгоградской области, Урюпинского района, земельный участок площадью </w:t>
      </w:r>
      <w:r w:rsidR="00054670">
        <w:rPr>
          <w:sz w:val="28"/>
          <w:szCs w:val="28"/>
        </w:rPr>
        <w:t>325893</w:t>
      </w:r>
      <w:r>
        <w:rPr>
          <w:sz w:val="28"/>
          <w:szCs w:val="28"/>
        </w:rPr>
        <w:t xml:space="preserve"> кв. м с кадастровым номером 34:31:</w:t>
      </w:r>
      <w:r w:rsidR="00362F38">
        <w:rPr>
          <w:sz w:val="28"/>
          <w:szCs w:val="28"/>
        </w:rPr>
        <w:t>020003</w:t>
      </w:r>
      <w:r>
        <w:rPr>
          <w:sz w:val="28"/>
          <w:szCs w:val="28"/>
        </w:rPr>
        <w:t>:</w:t>
      </w:r>
      <w:r w:rsidR="00362F38">
        <w:rPr>
          <w:sz w:val="28"/>
          <w:szCs w:val="28"/>
        </w:rPr>
        <w:t>16</w:t>
      </w:r>
      <w:r w:rsidR="002A3CE3">
        <w:rPr>
          <w:sz w:val="28"/>
          <w:szCs w:val="28"/>
        </w:rPr>
        <w:t>5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2A3CE3">
        <w:rPr>
          <w:sz w:val="28"/>
          <w:szCs w:val="28"/>
        </w:rPr>
        <w:t xml:space="preserve"> (растениеводство)</w:t>
      </w:r>
      <w:r>
        <w:rPr>
          <w:sz w:val="28"/>
          <w:szCs w:val="28"/>
        </w:rPr>
        <w:t>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2A3CE3">
        <w:rPr>
          <w:sz w:val="28"/>
          <w:szCs w:val="28"/>
        </w:rPr>
        <w:t>52353</w:t>
      </w:r>
      <w:r>
        <w:rPr>
          <w:sz w:val="28"/>
          <w:szCs w:val="28"/>
        </w:rPr>
        <w:t xml:space="preserve"> (</w:t>
      </w:r>
      <w:r w:rsidR="002A3CE3">
        <w:rPr>
          <w:sz w:val="28"/>
          <w:szCs w:val="28"/>
        </w:rPr>
        <w:t>пятьдесят две тысячи триста пятьдесят три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2A3CE3">
        <w:rPr>
          <w:sz w:val="28"/>
          <w:szCs w:val="28"/>
        </w:rPr>
        <w:t>1570</w:t>
      </w:r>
      <w:r>
        <w:rPr>
          <w:sz w:val="28"/>
          <w:szCs w:val="28"/>
        </w:rPr>
        <w:t xml:space="preserve"> (</w:t>
      </w:r>
      <w:r w:rsidR="002A3CE3">
        <w:rPr>
          <w:sz w:val="28"/>
          <w:szCs w:val="28"/>
        </w:rPr>
        <w:t>одна тысяча пятьсот семьдесят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3CE3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2A3CE3">
        <w:rPr>
          <w:sz w:val="28"/>
          <w:szCs w:val="28"/>
        </w:rPr>
        <w:t>10470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C6FA0">
        <w:rPr>
          <w:sz w:val="28"/>
          <w:szCs w:val="28"/>
        </w:rPr>
        <w:t xml:space="preserve">девять тысяч </w:t>
      </w:r>
      <w:r w:rsidR="002A3CE3">
        <w:rPr>
          <w:sz w:val="28"/>
          <w:szCs w:val="28"/>
        </w:rPr>
        <w:t>четыреста семьдесят</w:t>
      </w:r>
      <w:r>
        <w:rPr>
          <w:sz w:val="28"/>
          <w:szCs w:val="28"/>
        </w:rPr>
        <w:t xml:space="preserve">) руб. </w:t>
      </w:r>
      <w:r w:rsidR="002A3CE3">
        <w:rPr>
          <w:sz w:val="28"/>
          <w:szCs w:val="28"/>
        </w:rPr>
        <w:t>6</w:t>
      </w:r>
      <w:r w:rsidR="009C6FA0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9C6FA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.2020 по 1</w:t>
      </w:r>
      <w:r w:rsidR="00CB62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EB0415" w:rsidRPr="00453285" w:rsidRDefault="00453285">
      <w:pPr>
        <w:ind w:firstLine="540"/>
        <w:jc w:val="both"/>
        <w:rPr>
          <w:b/>
          <w:bCs/>
          <w:sz w:val="28"/>
          <w:szCs w:val="28"/>
        </w:rPr>
      </w:pPr>
      <w:r w:rsidRPr="00453285">
        <w:rPr>
          <w:b/>
          <w:sz w:val="28"/>
          <w:szCs w:val="28"/>
        </w:rPr>
        <w:t>с 08.12.2020 по 31.12.2020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</w:t>
      </w:r>
      <w:r w:rsid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БИК 041806001. КБК 90201049000000010244 ОКТМО 18654000</w:t>
      </w:r>
      <w:r w:rsidR="00453285">
        <w:rPr>
          <w:sz w:val="28"/>
          <w:szCs w:val="28"/>
        </w:rPr>
        <w:t>;</w:t>
      </w:r>
    </w:p>
    <w:p w:rsidR="00EB0415" w:rsidRDefault="00453285">
      <w:pPr>
        <w:ind w:firstLine="540"/>
        <w:jc w:val="both"/>
        <w:rPr>
          <w:b/>
          <w:sz w:val="28"/>
          <w:szCs w:val="28"/>
        </w:rPr>
      </w:pPr>
      <w:r w:rsidRPr="00453285">
        <w:rPr>
          <w:b/>
          <w:sz w:val="28"/>
          <w:szCs w:val="28"/>
        </w:rPr>
        <w:t xml:space="preserve">С 01.01.2021 по 14.01.2021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Волгоград/УФК по Волгоградской области,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DB221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9C6FA0">
        <w:rPr>
          <w:b/>
          <w:bCs/>
          <w:sz w:val="28"/>
          <w:szCs w:val="28"/>
        </w:rPr>
        <w:t>08</w:t>
      </w:r>
      <w:r w:rsidRPr="004F7120"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</w:t>
      </w:r>
      <w:r w:rsidR="009C6FA0">
        <w:rPr>
          <w:b/>
          <w:bCs/>
          <w:sz w:val="28"/>
          <w:szCs w:val="28"/>
        </w:rPr>
        <w:t>1</w:t>
      </w:r>
      <w:r w:rsidR="00CB62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9D76B1">
        <w:rPr>
          <w:b/>
          <w:bCs/>
          <w:sz w:val="28"/>
          <w:szCs w:val="28"/>
        </w:rPr>
        <w:t>18</w:t>
      </w:r>
      <w:r w:rsidRPr="000A1607">
        <w:rPr>
          <w:b/>
          <w:bCs/>
          <w:sz w:val="28"/>
          <w:szCs w:val="28"/>
        </w:rPr>
        <w:t>.0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3C12C4">
        <w:rPr>
          <w:b/>
          <w:bCs/>
          <w:sz w:val="28"/>
          <w:szCs w:val="28"/>
        </w:rPr>
        <w:t>10</w:t>
      </w:r>
      <w:r w:rsidRPr="000A1607">
        <w:rPr>
          <w:b/>
          <w:bCs/>
          <w:sz w:val="28"/>
          <w:szCs w:val="28"/>
        </w:rPr>
        <w:t xml:space="preserve">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</w:t>
      </w:r>
      <w:r w:rsidRPr="00AC4143">
        <w:lastRenderedPageBreak/>
        <w:t>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54670"/>
    <w:rsid w:val="0007753D"/>
    <w:rsid w:val="00077908"/>
    <w:rsid w:val="0008365B"/>
    <w:rsid w:val="000A1607"/>
    <w:rsid w:val="000A4CF8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45827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43C12"/>
    <w:rsid w:val="00844059"/>
    <w:rsid w:val="00845E6B"/>
    <w:rsid w:val="008463DD"/>
    <w:rsid w:val="00867825"/>
    <w:rsid w:val="00875F86"/>
    <w:rsid w:val="0089101A"/>
    <w:rsid w:val="00894B1A"/>
    <w:rsid w:val="008A1DC0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6FA0"/>
    <w:rsid w:val="009D5C7D"/>
    <w:rsid w:val="009D5FBE"/>
    <w:rsid w:val="009D76B1"/>
    <w:rsid w:val="009E6ED4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2215"/>
    <w:rsid w:val="00DB78F9"/>
    <w:rsid w:val="00DC1FF2"/>
    <w:rsid w:val="00DC44A5"/>
    <w:rsid w:val="00DC5739"/>
    <w:rsid w:val="00DD227A"/>
    <w:rsid w:val="00DD2935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2706</Words>
  <Characters>21206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10</cp:revision>
  <cp:lastPrinted>2020-12-07T11:00:00Z</cp:lastPrinted>
  <dcterms:created xsi:type="dcterms:W3CDTF">2020-12-07T11:36:00Z</dcterms:created>
  <dcterms:modified xsi:type="dcterms:W3CDTF">2020-12-08T07:32:00Z</dcterms:modified>
</cp:coreProperties>
</file>