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2D" w:rsidRPr="001931EB" w:rsidRDefault="00BB082D" w:rsidP="00BB082D">
      <w:pPr>
        <w:spacing w:after="0" w:line="240" w:lineRule="auto"/>
        <w:rPr>
          <w:rFonts w:ascii="Times New Roman" w:hAnsi="Times New Roman" w:cs="Times New Roman"/>
          <w:b/>
          <w:sz w:val="28"/>
          <w:szCs w:val="28"/>
        </w:rPr>
      </w:pPr>
      <w:r w:rsidRPr="001931EB">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3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BB082D" w:rsidRPr="001931EB" w:rsidRDefault="00BB082D" w:rsidP="00BB082D">
      <w:pPr>
        <w:tabs>
          <w:tab w:val="left" w:pos="1725"/>
          <w:tab w:val="center" w:pos="4677"/>
        </w:tabs>
        <w:spacing w:after="0" w:line="240" w:lineRule="auto"/>
        <w:jc w:val="center"/>
        <w:rPr>
          <w:rFonts w:ascii="Times New Roman" w:hAnsi="Times New Roman" w:cs="Times New Roman"/>
          <w:i/>
          <w:sz w:val="32"/>
          <w:szCs w:val="32"/>
        </w:rPr>
      </w:pPr>
    </w:p>
    <w:p w:rsidR="00BB082D" w:rsidRPr="001931EB" w:rsidRDefault="00BB082D" w:rsidP="00BB082D">
      <w:pPr>
        <w:tabs>
          <w:tab w:val="left" w:pos="1725"/>
          <w:tab w:val="center" w:pos="4677"/>
        </w:tabs>
        <w:spacing w:after="0" w:line="240" w:lineRule="auto"/>
        <w:jc w:val="center"/>
        <w:rPr>
          <w:rFonts w:ascii="Times New Roman" w:hAnsi="Times New Roman" w:cs="Times New Roman"/>
          <w:i/>
          <w:sz w:val="32"/>
          <w:szCs w:val="32"/>
        </w:rPr>
      </w:pPr>
    </w:p>
    <w:p w:rsidR="00BB082D" w:rsidRPr="001931EB" w:rsidRDefault="00BB082D" w:rsidP="00BB082D">
      <w:pPr>
        <w:tabs>
          <w:tab w:val="left" w:pos="1725"/>
          <w:tab w:val="center" w:pos="4677"/>
        </w:tabs>
        <w:spacing w:after="0" w:line="240" w:lineRule="auto"/>
        <w:jc w:val="center"/>
        <w:rPr>
          <w:rFonts w:ascii="Times New Roman" w:hAnsi="Times New Roman" w:cs="Times New Roman"/>
          <w:i/>
          <w:sz w:val="28"/>
          <w:szCs w:val="28"/>
        </w:rPr>
      </w:pPr>
      <w:r w:rsidRPr="001931EB">
        <w:rPr>
          <w:rFonts w:ascii="Times New Roman" w:hAnsi="Times New Roman" w:cs="Times New Roman"/>
          <w:i/>
          <w:sz w:val="28"/>
          <w:szCs w:val="28"/>
        </w:rPr>
        <w:t>УРЮПИНСКИЙ МУНИЦИПАЛЬНЫЙ РАЙОН</w:t>
      </w:r>
    </w:p>
    <w:p w:rsidR="00BB082D" w:rsidRPr="001931EB" w:rsidRDefault="00BB082D" w:rsidP="00BB082D">
      <w:pPr>
        <w:tabs>
          <w:tab w:val="left" w:pos="1725"/>
          <w:tab w:val="center" w:pos="4677"/>
        </w:tabs>
        <w:spacing w:after="0" w:line="240" w:lineRule="auto"/>
        <w:jc w:val="center"/>
        <w:rPr>
          <w:rFonts w:ascii="Times New Roman" w:hAnsi="Times New Roman" w:cs="Times New Roman"/>
          <w:i/>
          <w:sz w:val="28"/>
          <w:szCs w:val="28"/>
        </w:rPr>
      </w:pPr>
      <w:r w:rsidRPr="001931EB">
        <w:rPr>
          <w:rFonts w:ascii="Times New Roman" w:hAnsi="Times New Roman" w:cs="Times New Roman"/>
          <w:i/>
          <w:sz w:val="28"/>
          <w:szCs w:val="28"/>
        </w:rPr>
        <w:t>ВОЛГОГРАДСКОЙ ОБЛАСТИ</w:t>
      </w:r>
    </w:p>
    <w:p w:rsidR="00BB082D" w:rsidRPr="001931EB" w:rsidRDefault="00BB082D" w:rsidP="00BB082D">
      <w:pPr>
        <w:tabs>
          <w:tab w:val="left" w:pos="1725"/>
          <w:tab w:val="center" w:pos="4677"/>
        </w:tabs>
        <w:spacing w:after="0" w:line="240" w:lineRule="auto"/>
        <w:jc w:val="center"/>
        <w:rPr>
          <w:rFonts w:ascii="Times New Roman" w:hAnsi="Times New Roman" w:cs="Times New Roman"/>
          <w:i/>
          <w:sz w:val="28"/>
          <w:szCs w:val="28"/>
        </w:rPr>
      </w:pPr>
    </w:p>
    <w:p w:rsidR="00BB082D" w:rsidRPr="001931EB" w:rsidRDefault="00BB082D" w:rsidP="00BB082D">
      <w:pPr>
        <w:spacing w:after="0" w:line="240" w:lineRule="auto"/>
        <w:jc w:val="center"/>
        <w:rPr>
          <w:rFonts w:ascii="Times New Roman" w:hAnsi="Times New Roman" w:cs="Times New Roman"/>
          <w:b/>
          <w:i/>
          <w:sz w:val="28"/>
          <w:szCs w:val="28"/>
        </w:rPr>
      </w:pPr>
      <w:r w:rsidRPr="001931EB">
        <w:rPr>
          <w:rFonts w:ascii="Times New Roman" w:hAnsi="Times New Roman" w:cs="Times New Roman"/>
          <w:b/>
          <w:i/>
          <w:sz w:val="28"/>
          <w:szCs w:val="28"/>
        </w:rPr>
        <w:t>УРЮПИНСКАЯ  РАЙОННАЯ  ДУМА</w:t>
      </w:r>
    </w:p>
    <w:p w:rsidR="00BB082D" w:rsidRPr="001931EB" w:rsidRDefault="00BB082D" w:rsidP="00BB082D">
      <w:pPr>
        <w:spacing w:after="0" w:line="240" w:lineRule="auto"/>
        <w:rPr>
          <w:rFonts w:ascii="Times New Roman" w:hAnsi="Times New Roman" w:cs="Times New Roman"/>
          <w:sz w:val="28"/>
          <w:szCs w:val="28"/>
        </w:rPr>
      </w:pPr>
      <w:r w:rsidRPr="006D6ABB">
        <w:rPr>
          <w:rFonts w:ascii="Times New Roman" w:hAnsi="Times New Roman" w:cs="Times New Roman"/>
          <w:noProof/>
        </w:rPr>
        <w:pict>
          <v:line id="Прямая соединительная линия 31" o:spid="_x0000_s1026" style="position:absolute;z-index:2516602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" o:allowincell="f"/>
        </w:pict>
      </w:r>
      <w:r w:rsidRPr="006D6ABB">
        <w:rPr>
          <w:rFonts w:ascii="Times New Roman" w:hAnsi="Times New Roman" w:cs="Times New Roman"/>
          <w:noProof/>
        </w:rPr>
        <w:pict>
          <v:line id="Прямая соединительная линия 32" o:spid="_x0000_s1027" style="position:absolute;z-index:2516613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" o:allowincell="f"/>
        </w:pict>
      </w:r>
    </w:p>
    <w:p w:rsidR="00BB082D" w:rsidRPr="001931EB" w:rsidRDefault="00BB082D" w:rsidP="00BB082D">
      <w:pPr>
        <w:pStyle w:val="3"/>
        <w:spacing w:before="0"/>
        <w:jc w:val="center"/>
        <w:rPr>
          <w:rFonts w:ascii="Times New Roman" w:hAnsi="Times New Roman" w:cs="Times New Roman"/>
          <w:color w:val="auto"/>
          <w:sz w:val="20"/>
          <w:szCs w:val="20"/>
        </w:rPr>
      </w:pPr>
    </w:p>
    <w:p w:rsidR="00BB082D" w:rsidRPr="001931EB" w:rsidRDefault="00BB082D" w:rsidP="00BB082D">
      <w:pPr>
        <w:pStyle w:val="3"/>
        <w:spacing w:before="0"/>
        <w:jc w:val="center"/>
        <w:rPr>
          <w:rFonts w:ascii="Times New Roman" w:hAnsi="Times New Roman" w:cs="Times New Roman"/>
          <w:color w:val="auto"/>
          <w:sz w:val="28"/>
          <w:szCs w:val="28"/>
        </w:rPr>
      </w:pPr>
      <w:proofErr w:type="gramStart"/>
      <w:r w:rsidRPr="001931EB">
        <w:rPr>
          <w:rFonts w:ascii="Times New Roman" w:hAnsi="Times New Roman" w:cs="Times New Roman"/>
          <w:color w:val="auto"/>
          <w:sz w:val="28"/>
          <w:szCs w:val="28"/>
        </w:rPr>
        <w:t>Р</w:t>
      </w:r>
      <w:proofErr w:type="gramEnd"/>
      <w:r w:rsidRPr="001931EB">
        <w:rPr>
          <w:rFonts w:ascii="Times New Roman" w:hAnsi="Times New Roman" w:cs="Times New Roman"/>
          <w:color w:val="auto"/>
          <w:sz w:val="28"/>
          <w:szCs w:val="28"/>
        </w:rPr>
        <w:t xml:space="preserve">  Е  Ш  Е  Н  И  Е</w:t>
      </w:r>
    </w:p>
    <w:p w:rsidR="00BB082D" w:rsidRPr="001931EB" w:rsidRDefault="00BB082D" w:rsidP="00BB082D">
      <w:pPr>
        <w:spacing w:after="0" w:line="240" w:lineRule="auto"/>
        <w:rPr>
          <w:rFonts w:ascii="Times New Roman" w:hAnsi="Times New Roman" w:cs="Times New Roman"/>
        </w:rPr>
      </w:pPr>
    </w:p>
    <w:p w:rsidR="00BB082D" w:rsidRPr="001931EB" w:rsidRDefault="00BB082D" w:rsidP="00BB082D">
      <w:pPr>
        <w:spacing w:after="0" w:line="240" w:lineRule="auto"/>
        <w:rPr>
          <w:rFonts w:ascii="Times New Roman" w:hAnsi="Times New Roman" w:cs="Times New Roman"/>
          <w:b/>
          <w:sz w:val="28"/>
          <w:szCs w:val="28"/>
          <w:highlight w:val="yellow"/>
        </w:rPr>
      </w:pPr>
      <w:r w:rsidRPr="001931EB">
        <w:rPr>
          <w:rFonts w:ascii="Times New Roman" w:hAnsi="Times New Roman" w:cs="Times New Roman"/>
          <w:b/>
          <w:sz w:val="28"/>
          <w:szCs w:val="28"/>
        </w:rPr>
        <w:t>14 декабря 2023 года</w:t>
      </w:r>
      <w:r w:rsidRPr="001931EB">
        <w:rPr>
          <w:rFonts w:ascii="Times New Roman" w:hAnsi="Times New Roman" w:cs="Times New Roman"/>
          <w:b/>
          <w:sz w:val="28"/>
          <w:szCs w:val="28"/>
        </w:rPr>
        <w:tab/>
        <w:t xml:space="preserve">                  № 39/</w:t>
      </w:r>
      <w:r>
        <w:rPr>
          <w:rFonts w:ascii="Times New Roman" w:hAnsi="Times New Roman" w:cs="Times New Roman"/>
          <w:b/>
          <w:sz w:val="28"/>
          <w:szCs w:val="28"/>
        </w:rPr>
        <w:t>591</w:t>
      </w: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Pr="00A05E48" w:rsidRDefault="00BB082D" w:rsidP="00BB082D">
      <w:pPr>
        <w:tabs>
          <w:tab w:val="left" w:pos="5040"/>
        </w:tabs>
        <w:spacing w:after="0" w:line="240" w:lineRule="auto"/>
        <w:jc w:val="center"/>
        <w:rPr>
          <w:rFonts w:ascii="Times New Roman" w:hAnsi="Times New Roman" w:cs="Times New Roman"/>
          <w:b/>
          <w:sz w:val="28"/>
          <w:szCs w:val="28"/>
        </w:rPr>
      </w:pPr>
      <w:r w:rsidRPr="00A05E48">
        <w:rPr>
          <w:rFonts w:ascii="Times New Roman" w:hAnsi="Times New Roman" w:cs="Times New Roman"/>
          <w:b/>
          <w:sz w:val="28"/>
          <w:szCs w:val="28"/>
        </w:rPr>
        <w:t>Об утверждении Порядка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w:t>
      </w:r>
    </w:p>
    <w:p w:rsidR="00BB082D" w:rsidRPr="00A05E48" w:rsidRDefault="00BB082D" w:rsidP="00BB082D">
      <w:pPr>
        <w:tabs>
          <w:tab w:val="left" w:pos="5040"/>
        </w:tabs>
        <w:spacing w:after="0" w:line="240" w:lineRule="auto"/>
        <w:ind w:firstLine="709"/>
        <w:jc w:val="both"/>
        <w:rPr>
          <w:rFonts w:ascii="Times New Roman" w:eastAsia="MS Mincho" w:hAnsi="Times New Roman" w:cs="Times New Roman"/>
          <w:color w:val="FF0000"/>
          <w:sz w:val="28"/>
          <w:szCs w:val="28"/>
          <w:lang w:eastAsia="ja-JP"/>
        </w:rPr>
      </w:pPr>
    </w:p>
    <w:p w:rsidR="00BB082D" w:rsidRPr="001931EB" w:rsidRDefault="00BB082D" w:rsidP="00BB082D">
      <w:pPr>
        <w:tabs>
          <w:tab w:val="left" w:pos="5040"/>
        </w:tabs>
        <w:spacing w:after="0" w:line="240" w:lineRule="auto"/>
        <w:jc w:val="both"/>
        <w:rPr>
          <w:rFonts w:ascii="Times New Roman" w:eastAsia="MS Mincho" w:hAnsi="Times New Roman" w:cs="Times New Roman"/>
          <w:sz w:val="28"/>
          <w:szCs w:val="28"/>
          <w:lang w:eastAsia="ja-JP"/>
        </w:rPr>
      </w:pPr>
      <w:r w:rsidRPr="001931EB">
        <w:rPr>
          <w:rFonts w:ascii="Times New Roman" w:eastAsia="MS Mincho" w:hAnsi="Times New Roman" w:cs="Times New Roman"/>
          <w:sz w:val="28"/>
          <w:szCs w:val="28"/>
          <w:lang w:eastAsia="ja-JP"/>
        </w:rPr>
        <w:t xml:space="preserve">        </w:t>
      </w:r>
      <w:proofErr w:type="gramStart"/>
      <w:r w:rsidRPr="001931EB">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 предоставления</w:t>
      </w:r>
      <w:proofErr w:type="gramEnd"/>
      <w:r w:rsidRPr="001931EB">
        <w:rPr>
          <w:rFonts w:ascii="Times New Roman" w:eastAsia="MS Mincho" w:hAnsi="Times New Roman" w:cs="Times New Roman"/>
          <w:sz w:val="28"/>
          <w:szCs w:val="28"/>
          <w:lang w:eastAsia="ja-JP"/>
        </w:rPr>
        <w:t xml:space="preserve"> иных межбюджетных трансфертов из бюджета Урюпинского муниципального района на обеспечение финансовой поддержки сельских поселений Урюпинского муниципального района, Урюпинская районная Дума </w:t>
      </w:r>
      <w:r w:rsidRPr="001931EB">
        <w:rPr>
          <w:rFonts w:ascii="Times New Roman" w:eastAsia="MS Mincho" w:hAnsi="Times New Roman" w:cs="Times New Roman"/>
          <w:b/>
          <w:sz w:val="28"/>
          <w:szCs w:val="28"/>
          <w:lang w:eastAsia="ja-JP"/>
        </w:rPr>
        <w:t>РЕШИЛА:</w:t>
      </w:r>
    </w:p>
    <w:p w:rsidR="00BB082D" w:rsidRPr="001931EB" w:rsidRDefault="00BB082D" w:rsidP="00BB082D">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1. </w:t>
      </w:r>
      <w:r w:rsidRPr="001931EB">
        <w:rPr>
          <w:rFonts w:ascii="Times New Roman" w:hAnsi="Times New Roman" w:cs="Times New Roman"/>
          <w:sz w:val="28"/>
          <w:szCs w:val="28"/>
        </w:rPr>
        <w:t>Утвердить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(прилагается).</w:t>
      </w:r>
    </w:p>
    <w:p w:rsidR="00BB082D" w:rsidRPr="001931EB" w:rsidRDefault="00BB082D" w:rsidP="00BB082D">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2. </w:t>
      </w:r>
      <w:r w:rsidRPr="001931EB">
        <w:rPr>
          <w:rFonts w:ascii="Times New Roman" w:hAnsi="Times New Roman" w:cs="Times New Roman"/>
          <w:sz w:val="28"/>
          <w:szCs w:val="28"/>
        </w:rPr>
        <w:t xml:space="preserve">Направить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w:t>
      </w:r>
      <w:r>
        <w:rPr>
          <w:rFonts w:ascii="Times New Roman" w:hAnsi="Times New Roman" w:cs="Times New Roman"/>
          <w:sz w:val="28"/>
          <w:szCs w:val="28"/>
        </w:rPr>
        <w:t>исполняющему обязанности главы</w:t>
      </w:r>
      <w:r w:rsidRPr="001931EB">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О.А. Андрееву</w:t>
      </w:r>
      <w:r w:rsidRPr="001931EB">
        <w:rPr>
          <w:rFonts w:ascii="Times New Roman" w:hAnsi="Times New Roman" w:cs="Times New Roman"/>
          <w:sz w:val="28"/>
          <w:szCs w:val="28"/>
        </w:rPr>
        <w:t xml:space="preserve"> для подписания и опубликования в установленном порядке.</w:t>
      </w:r>
    </w:p>
    <w:p w:rsidR="00BB082D" w:rsidRPr="001931EB" w:rsidRDefault="00BB082D" w:rsidP="00BB082D">
      <w:pPr>
        <w:tabs>
          <w:tab w:val="left" w:pos="5040"/>
        </w:tabs>
        <w:spacing w:after="0" w:line="240" w:lineRule="auto"/>
        <w:ind w:firstLine="709"/>
        <w:jc w:val="both"/>
        <w:rPr>
          <w:rFonts w:ascii="Times New Roman" w:hAnsi="Times New Roman" w:cs="Times New Roman"/>
          <w:sz w:val="28"/>
          <w:szCs w:val="28"/>
        </w:rPr>
      </w:pPr>
      <w:r w:rsidRPr="001931EB">
        <w:rPr>
          <w:rFonts w:ascii="Times New Roman" w:hAnsi="Times New Roman" w:cs="Times New Roman"/>
          <w:b/>
          <w:bCs/>
          <w:sz w:val="28"/>
          <w:szCs w:val="28"/>
        </w:rPr>
        <w:t xml:space="preserve">3. </w:t>
      </w:r>
      <w:r w:rsidRPr="001931EB">
        <w:rPr>
          <w:rFonts w:ascii="Times New Roman" w:hAnsi="Times New Roman" w:cs="Times New Roman"/>
          <w:sz w:val="28"/>
          <w:szCs w:val="28"/>
        </w:rPr>
        <w:t>Настоящее решение вступает в силу со дня его принятия.</w:t>
      </w: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r>
        <w:rPr>
          <w:rFonts w:ascii="Times New Roman" w:hAnsi="Times New Roman" w:cs="Times New Roman"/>
          <w:b/>
          <w:sz w:val="28"/>
          <w:szCs w:val="28"/>
        </w:rPr>
        <w:t xml:space="preserve">   Заместитель председателя</w:t>
      </w: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r w:rsidRPr="001931EB">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А.Л. </w:t>
      </w:r>
      <w:proofErr w:type="spellStart"/>
      <w:r>
        <w:rPr>
          <w:rFonts w:ascii="Times New Roman" w:hAnsi="Times New Roman" w:cs="Times New Roman"/>
          <w:b/>
          <w:sz w:val="28"/>
          <w:szCs w:val="28"/>
        </w:rPr>
        <w:t>Кутыркин</w:t>
      </w:r>
      <w:proofErr w:type="spellEnd"/>
    </w:p>
    <w:p w:rsidR="00BB082D" w:rsidRPr="001931EB" w:rsidRDefault="00BB082D" w:rsidP="00BB082D">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roofErr w:type="gramStart"/>
      <w:r w:rsidRPr="001931EB">
        <w:rPr>
          <w:rFonts w:ascii="Times New Roman" w:hAnsi="Times New Roman" w:cs="Times New Roman"/>
          <w:sz w:val="24"/>
          <w:szCs w:val="24"/>
        </w:rPr>
        <w:t>Утвержден</w:t>
      </w:r>
      <w:proofErr w:type="gramEnd"/>
      <w:r w:rsidRPr="001931EB">
        <w:rPr>
          <w:rFonts w:ascii="Times New Roman" w:hAnsi="Times New Roman" w:cs="Times New Roman"/>
          <w:sz w:val="24"/>
          <w:szCs w:val="24"/>
        </w:rPr>
        <w:t xml:space="preserve"> решением</w:t>
      </w:r>
    </w:p>
    <w:p w:rsidR="00BB082D" w:rsidRPr="001931EB" w:rsidRDefault="00BB082D" w:rsidP="00BB082D">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1EB">
        <w:rPr>
          <w:rFonts w:ascii="Times New Roman" w:hAnsi="Times New Roman" w:cs="Times New Roman"/>
          <w:sz w:val="24"/>
          <w:szCs w:val="24"/>
        </w:rPr>
        <w:t xml:space="preserve">Урюпинской районной Думы  </w:t>
      </w:r>
    </w:p>
    <w:p w:rsidR="00BB082D" w:rsidRPr="001931EB" w:rsidRDefault="00BB082D" w:rsidP="00BB082D">
      <w:pPr>
        <w:tabs>
          <w:tab w:val="left" w:pos="5040"/>
        </w:tabs>
        <w:spacing w:after="0" w:line="240" w:lineRule="auto"/>
        <w:jc w:val="both"/>
        <w:rPr>
          <w:rFonts w:ascii="Times New Roman" w:hAnsi="Times New Roman" w:cs="Times New Roman"/>
          <w:sz w:val="24"/>
          <w:szCs w:val="24"/>
        </w:rPr>
      </w:pPr>
      <w:r w:rsidRPr="00193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1EB">
        <w:rPr>
          <w:rFonts w:ascii="Times New Roman" w:hAnsi="Times New Roman" w:cs="Times New Roman"/>
          <w:sz w:val="24"/>
          <w:szCs w:val="24"/>
        </w:rPr>
        <w:t>от 14 декабря 2023 года № 39/</w:t>
      </w:r>
      <w:r>
        <w:rPr>
          <w:rFonts w:ascii="Times New Roman" w:hAnsi="Times New Roman" w:cs="Times New Roman"/>
          <w:sz w:val="24"/>
          <w:szCs w:val="24"/>
        </w:rPr>
        <w:t>591</w:t>
      </w:r>
    </w:p>
    <w:p w:rsidR="00BB082D" w:rsidRPr="001931EB" w:rsidRDefault="00BB082D" w:rsidP="00BB082D">
      <w:pPr>
        <w:tabs>
          <w:tab w:val="left" w:pos="5040"/>
        </w:tabs>
        <w:spacing w:after="0" w:line="240" w:lineRule="auto"/>
        <w:rPr>
          <w:rFonts w:ascii="Times New Roman" w:hAnsi="Times New Roman" w:cs="Times New Roman"/>
          <w:sz w:val="28"/>
          <w:szCs w:val="28"/>
          <w:highlight w:val="yellow"/>
        </w:rPr>
      </w:pPr>
    </w:p>
    <w:p w:rsidR="00BB082D" w:rsidRPr="001931EB" w:rsidRDefault="00BB082D" w:rsidP="00BB082D">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Порядок </w:t>
      </w:r>
    </w:p>
    <w:p w:rsidR="00BB082D" w:rsidRPr="001931EB" w:rsidRDefault="00BB082D" w:rsidP="00BB082D">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предоставления в 2023 году бюджетам сельских поселений</w:t>
      </w:r>
    </w:p>
    <w:p w:rsidR="00BB082D" w:rsidRPr="001931EB" w:rsidRDefault="00BB082D" w:rsidP="00BB082D">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Урюпинского муниципального района иных межбюджетных трансфертов на обеспечение финансовой поддержки сельских </w:t>
      </w:r>
    </w:p>
    <w:p w:rsidR="00BB082D" w:rsidRPr="001931EB" w:rsidRDefault="00BB082D" w:rsidP="00BB082D">
      <w:pPr>
        <w:tabs>
          <w:tab w:val="left" w:pos="5040"/>
        </w:tabs>
        <w:spacing w:after="0" w:line="240" w:lineRule="auto"/>
        <w:jc w:val="center"/>
        <w:rPr>
          <w:rFonts w:ascii="Times New Roman" w:hAnsi="Times New Roman" w:cs="Times New Roman"/>
          <w:b/>
          <w:bCs/>
          <w:sz w:val="28"/>
          <w:szCs w:val="28"/>
        </w:rPr>
      </w:pPr>
      <w:r w:rsidRPr="001931EB">
        <w:rPr>
          <w:rFonts w:ascii="Times New Roman" w:hAnsi="Times New Roman" w:cs="Times New Roman"/>
          <w:b/>
          <w:bCs/>
          <w:sz w:val="28"/>
          <w:szCs w:val="28"/>
        </w:rPr>
        <w:t>поселений Урюпинского муниципального района</w:t>
      </w:r>
    </w:p>
    <w:p w:rsidR="00BB082D" w:rsidRPr="001931EB" w:rsidRDefault="00BB082D" w:rsidP="00BB082D">
      <w:pPr>
        <w:tabs>
          <w:tab w:val="left" w:pos="5040"/>
        </w:tabs>
        <w:spacing w:after="0" w:line="240" w:lineRule="auto"/>
        <w:ind w:firstLine="709"/>
        <w:rPr>
          <w:rFonts w:ascii="Times New Roman" w:hAnsi="Times New Roman" w:cs="Times New Roman"/>
          <w:b/>
          <w:bCs/>
          <w:sz w:val="28"/>
          <w:szCs w:val="28"/>
        </w:rPr>
      </w:pPr>
    </w:p>
    <w:p w:rsidR="00BB082D" w:rsidRPr="001931EB" w:rsidRDefault="00BB082D" w:rsidP="00BB082D">
      <w:pPr>
        <w:pStyle w:val="ConsNormal"/>
        <w:ind w:firstLine="0"/>
        <w:jc w:val="center"/>
        <w:rPr>
          <w:rFonts w:ascii="Times New Roman" w:hAnsi="Times New Roman" w:cs="Times New Roman"/>
          <w:b/>
          <w:bCs/>
          <w:sz w:val="28"/>
          <w:szCs w:val="28"/>
        </w:rPr>
      </w:pPr>
      <w:r w:rsidRPr="001931EB">
        <w:rPr>
          <w:rFonts w:ascii="Times New Roman" w:hAnsi="Times New Roman" w:cs="Times New Roman"/>
          <w:b/>
          <w:bCs/>
          <w:sz w:val="28"/>
          <w:szCs w:val="28"/>
        </w:rPr>
        <w:t xml:space="preserve">1. </w:t>
      </w:r>
      <w:r w:rsidRPr="001931EB">
        <w:rPr>
          <w:rFonts w:ascii="Times New Roman" w:hAnsi="Times New Roman" w:cs="Times New Roman"/>
          <w:bCs/>
          <w:sz w:val="28"/>
          <w:szCs w:val="28"/>
        </w:rPr>
        <w:t>Общие положения</w:t>
      </w:r>
    </w:p>
    <w:p w:rsidR="00BB082D" w:rsidRPr="001931EB" w:rsidRDefault="00BB082D" w:rsidP="00BB082D">
      <w:pPr>
        <w:pStyle w:val="ConsNormal"/>
        <w:ind w:firstLine="0"/>
        <w:rPr>
          <w:rFonts w:ascii="Times New Roman" w:hAnsi="Times New Roman" w:cs="Times New Roman"/>
          <w:b/>
          <w:bCs/>
          <w:sz w:val="16"/>
          <w:szCs w:val="16"/>
        </w:rPr>
      </w:pP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hAnsi="Times New Roman" w:cs="Times New Roman"/>
          <w:bCs/>
          <w:sz w:val="28"/>
          <w:szCs w:val="28"/>
        </w:rPr>
        <w:t xml:space="preserve">        1.1. </w:t>
      </w:r>
      <w:proofErr w:type="gramStart"/>
      <w:r w:rsidRPr="001931EB">
        <w:rPr>
          <w:rFonts w:ascii="Times New Roman" w:hAnsi="Times New Roman" w:cs="Times New Roman"/>
          <w:bCs/>
          <w:sz w:val="28"/>
          <w:szCs w:val="28"/>
        </w:rPr>
        <w:t>Настоящий Порядок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(далее - Порядок) разработан в соответствии со статьями 9, 142.4 Бюджетного кодекса Российской Федерации, статьей 16.1 Закона Волгоградской области от 26 июля 2005 года № 1093-ОД «О межбюджетных отношениях в Волгоградской области» и определяет цели, условия и порядок</w:t>
      </w:r>
      <w:proofErr w:type="gramEnd"/>
      <w:r w:rsidRPr="001931EB">
        <w:rPr>
          <w:rFonts w:ascii="Times New Roman" w:hAnsi="Times New Roman" w:cs="Times New Roman"/>
          <w:bCs/>
          <w:sz w:val="28"/>
          <w:szCs w:val="28"/>
        </w:rPr>
        <w:t xml:space="preserve"> предоставления в 2023 году бюджетам сельских поселений Урюпинского муниципального района иных межбюджетных трансфертов на обеспечение финансовой поддержки сельских поселений Урюпинского муниципального района (далее - иные межбюджетные трансферты).</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1.2. Иные межбюджетные трансферты предоставляются в 2023 году сельским поселениям Урюпинского муниципального района за счет собственных средств районного бюджета в рамках средств, предусмотренных на эти цели решением Урюпинской районной Думы о бюджете на соответствующий финансовый год и плановый период.</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1.3. 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1.4. Иные межбюджетные трансферты предоставляются на решение вопросов местного значения сельского поселения, установленных действующим законодательством.</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1.5. Иные межбюджетные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 установленном законодательством Российской Федерации.</w:t>
      </w:r>
    </w:p>
    <w:p w:rsidR="00BB082D"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1.6. </w:t>
      </w:r>
      <w:proofErr w:type="gramStart"/>
      <w:r w:rsidRPr="001931EB">
        <w:rPr>
          <w:rFonts w:ascii="Times New Roman" w:eastAsiaTheme="minorHAnsi" w:hAnsi="Times New Roman" w:cs="Times New Roman"/>
          <w:sz w:val="28"/>
          <w:szCs w:val="28"/>
          <w:lang w:eastAsia="en-US"/>
        </w:rPr>
        <w:t>Контроль за</w:t>
      </w:r>
      <w:proofErr w:type="gramEnd"/>
      <w:r w:rsidRPr="001931EB">
        <w:rPr>
          <w:rFonts w:ascii="Times New Roman" w:eastAsiaTheme="minorHAnsi" w:hAnsi="Times New Roman" w:cs="Times New Roman"/>
          <w:sz w:val="28"/>
          <w:szCs w:val="28"/>
          <w:lang w:eastAsia="en-US"/>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p>
    <w:p w:rsidR="00BB082D" w:rsidRPr="001931EB" w:rsidRDefault="00BB082D" w:rsidP="00BB082D">
      <w:pPr>
        <w:pStyle w:val="ConsNormal"/>
        <w:ind w:firstLine="0"/>
        <w:jc w:val="center"/>
        <w:rPr>
          <w:rFonts w:ascii="Times New Roman" w:hAnsi="Times New Roman" w:cs="Times New Roman"/>
          <w:bCs/>
          <w:sz w:val="28"/>
          <w:szCs w:val="28"/>
        </w:rPr>
      </w:pPr>
      <w:r w:rsidRPr="001931EB">
        <w:rPr>
          <w:rFonts w:ascii="Times New Roman" w:hAnsi="Times New Roman" w:cs="Times New Roman"/>
          <w:b/>
          <w:bCs/>
          <w:sz w:val="28"/>
          <w:szCs w:val="28"/>
        </w:rPr>
        <w:lastRenderedPageBreak/>
        <w:t xml:space="preserve">2. </w:t>
      </w:r>
      <w:r w:rsidRPr="001931EB">
        <w:rPr>
          <w:rFonts w:ascii="Times New Roman" w:hAnsi="Times New Roman" w:cs="Times New Roman"/>
          <w:bCs/>
          <w:sz w:val="28"/>
          <w:szCs w:val="28"/>
        </w:rPr>
        <w:t xml:space="preserve">Критерии отбора муниципальных образований </w:t>
      </w:r>
    </w:p>
    <w:p w:rsidR="00BB082D" w:rsidRPr="001931EB" w:rsidRDefault="00BB082D" w:rsidP="00BB082D">
      <w:pPr>
        <w:pStyle w:val="ConsNormal"/>
        <w:ind w:firstLine="0"/>
        <w:jc w:val="center"/>
        <w:rPr>
          <w:rFonts w:ascii="Times New Roman" w:eastAsiaTheme="minorHAnsi" w:hAnsi="Times New Roman" w:cs="Times New Roman"/>
          <w:sz w:val="28"/>
          <w:szCs w:val="28"/>
          <w:lang w:eastAsia="en-US"/>
        </w:rPr>
      </w:pPr>
      <w:r w:rsidRPr="001931EB">
        <w:rPr>
          <w:rFonts w:ascii="Times New Roman" w:hAnsi="Times New Roman" w:cs="Times New Roman"/>
          <w:bCs/>
          <w:sz w:val="28"/>
          <w:szCs w:val="28"/>
        </w:rPr>
        <w:t>и условия предоставления иных межбюджетных трансфертов</w:t>
      </w:r>
    </w:p>
    <w:p w:rsidR="00BB082D" w:rsidRPr="001931EB" w:rsidRDefault="00BB082D" w:rsidP="00BB082D">
      <w:pPr>
        <w:pStyle w:val="ConsNormal"/>
        <w:jc w:val="center"/>
        <w:rPr>
          <w:rFonts w:ascii="Times New Roman" w:eastAsiaTheme="minorHAnsi" w:hAnsi="Times New Roman" w:cs="Times New Roman"/>
          <w:sz w:val="16"/>
          <w:szCs w:val="16"/>
          <w:lang w:eastAsia="en-US"/>
        </w:rPr>
      </w:pP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 Право на получение иных межбюджетных трансфертов имеют сельские поселения, входящие в состав Урюпинского муниципального района, одновременно соответствующие следующим критериям:</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2.1.1. численность постоянного населения сельского поселения по данным органов государственной статистики по состоянию на 01 января года предшествующего планируемому составляет менее 800 человек;</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2.1.2. уровень фактически полученных в 2023 году (по состоянию на 01 декабря 2023 года) налоговых и неналоговых доходов по отношению к уровню запланированных на 2023 го</w:t>
      </w:r>
      <w:proofErr w:type="gramStart"/>
      <w:r w:rsidRPr="001931EB">
        <w:rPr>
          <w:rFonts w:ascii="Times New Roman" w:eastAsiaTheme="minorHAnsi" w:hAnsi="Times New Roman" w:cs="Times New Roman"/>
          <w:sz w:val="28"/>
          <w:szCs w:val="28"/>
          <w:lang w:eastAsia="en-US"/>
        </w:rPr>
        <w:t>д(</w:t>
      </w:r>
      <w:proofErr w:type="gramEnd"/>
      <w:r w:rsidRPr="001931EB">
        <w:rPr>
          <w:rFonts w:ascii="Times New Roman" w:eastAsiaTheme="minorHAnsi" w:hAnsi="Times New Roman" w:cs="Times New Roman"/>
          <w:sz w:val="28"/>
          <w:szCs w:val="28"/>
          <w:lang w:eastAsia="en-US"/>
        </w:rPr>
        <w:t>по состоянию на 01 декабря 2023 года) налоговых и неналоговых доходов менее85,0 %.</w:t>
      </w:r>
    </w:p>
    <w:p w:rsidR="00BB082D" w:rsidRPr="001931EB" w:rsidRDefault="00BB082D" w:rsidP="00BB082D">
      <w:pPr>
        <w:pStyle w:val="ConsNormal"/>
        <w:ind w:firstLine="0"/>
        <w:jc w:val="both"/>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2.2. Условиями предоставления иных межбюджетных трансфертов является отсутствие у сельского поселения по состоянию на 01 января 2023 года просроченной задолженности по заработной плате перед работниками органа местного самоуправления и подведомственных казенных учреждений (за исключением задолженности, источником погашения которой являются субвенции, полученные из областного бюджета);</w:t>
      </w:r>
    </w:p>
    <w:p w:rsidR="00BB082D" w:rsidRPr="001931EB" w:rsidRDefault="00BB082D" w:rsidP="00BB082D">
      <w:pPr>
        <w:pStyle w:val="ConsNormal"/>
        <w:ind w:firstLine="0"/>
        <w:jc w:val="both"/>
        <w:rPr>
          <w:rFonts w:ascii="Times New Roman" w:eastAsiaTheme="minorHAnsi" w:hAnsi="Times New Roman" w:cs="Times New Roman"/>
          <w:b/>
          <w:bCs/>
          <w:sz w:val="28"/>
          <w:szCs w:val="28"/>
          <w:lang w:eastAsia="en-US"/>
        </w:rPr>
      </w:pPr>
      <w:r w:rsidRPr="001931EB">
        <w:rPr>
          <w:rFonts w:ascii="Times New Roman" w:eastAsiaTheme="minorHAnsi" w:hAnsi="Times New Roman" w:cs="Times New Roman"/>
          <w:sz w:val="28"/>
          <w:szCs w:val="28"/>
          <w:lang w:eastAsia="en-US"/>
        </w:rPr>
        <w:t xml:space="preserve">        2.3. Размер иного межбюджетного трансферта, который необходимо предоставить бюджету i-го сельского поселения в соответствии с настоящим Порядком определяется по формуле:</w:t>
      </w:r>
    </w:p>
    <w:p w:rsidR="00BB082D" w:rsidRPr="001931EB" w:rsidRDefault="00BB082D" w:rsidP="00BB082D">
      <w:pPr>
        <w:pStyle w:val="ConsNormal"/>
        <w:ind w:firstLine="709"/>
        <w:jc w:val="both"/>
        <w:rPr>
          <w:rFonts w:ascii="Times New Roman" w:eastAsiaTheme="minorHAnsi" w:hAnsi="Times New Roman" w:cs="Times New Roman"/>
          <w:b/>
          <w:bCs/>
          <w:sz w:val="16"/>
          <w:szCs w:val="16"/>
          <w:lang w:eastAsia="en-US"/>
        </w:rPr>
      </w:pPr>
    </w:p>
    <w:p w:rsidR="00BB082D" w:rsidRPr="001931EB" w:rsidRDefault="00BB082D" w:rsidP="00BB082D">
      <w:pPr>
        <w:pStyle w:val="ConsNormal"/>
        <w:ind w:firstLine="0"/>
        <w:jc w:val="center"/>
        <w:rPr>
          <w:rFonts w:ascii="Times New Roman" w:eastAsiaTheme="minorHAnsi" w:hAnsi="Times New Roman" w:cs="Times New Roman"/>
          <w:b/>
          <w:bCs/>
          <w:sz w:val="28"/>
          <w:szCs w:val="28"/>
          <w:lang w:eastAsia="en-US"/>
        </w:rPr>
      </w:pPr>
      <w:proofErr w:type="spellStart"/>
      <w:r w:rsidRPr="001931EB">
        <w:rPr>
          <w:rFonts w:ascii="Times New Roman" w:eastAsiaTheme="minorHAnsi" w:hAnsi="Times New Roman" w:cs="Times New Roman"/>
          <w:b/>
          <w:bCs/>
          <w:sz w:val="28"/>
          <w:szCs w:val="28"/>
          <w:lang w:eastAsia="en-US"/>
        </w:rPr>
        <w:t>ИМТi</w:t>
      </w:r>
      <w:proofErr w:type="spellEnd"/>
      <w:r w:rsidRPr="001931EB">
        <w:rPr>
          <w:rFonts w:ascii="Times New Roman" w:eastAsiaTheme="minorHAnsi" w:hAnsi="Times New Roman" w:cs="Times New Roman"/>
          <w:b/>
          <w:bCs/>
          <w:sz w:val="28"/>
          <w:szCs w:val="28"/>
          <w:lang w:eastAsia="en-US"/>
        </w:rPr>
        <w:t xml:space="preserve"> = </w:t>
      </w:r>
      <w:proofErr w:type="gramStart"/>
      <w:r w:rsidRPr="001931EB">
        <w:rPr>
          <w:rFonts w:ascii="Times New Roman" w:eastAsiaTheme="minorHAnsi" w:hAnsi="Times New Roman" w:cs="Times New Roman"/>
          <w:b/>
          <w:bCs/>
          <w:sz w:val="28"/>
          <w:szCs w:val="28"/>
          <w:lang w:eastAsia="en-US"/>
        </w:rPr>
        <w:t>Р</w:t>
      </w:r>
      <w:proofErr w:type="gramEnd"/>
      <w:r w:rsidRPr="001931EB">
        <w:rPr>
          <w:rFonts w:ascii="Times New Roman" w:eastAsiaTheme="minorHAnsi" w:hAnsi="Times New Roman" w:cs="Times New Roman"/>
          <w:b/>
          <w:bCs/>
          <w:sz w:val="28"/>
          <w:szCs w:val="28"/>
          <w:lang w:eastAsia="en-US"/>
        </w:rPr>
        <w:t xml:space="preserve"> / </w:t>
      </w:r>
      <w:proofErr w:type="spellStart"/>
      <w:r w:rsidRPr="001931EB">
        <w:rPr>
          <w:rFonts w:ascii="Times New Roman" w:eastAsiaTheme="minorHAnsi" w:hAnsi="Times New Roman" w:cs="Times New Roman"/>
          <w:b/>
          <w:bCs/>
          <w:sz w:val="28"/>
          <w:szCs w:val="28"/>
          <w:lang w:eastAsia="en-US"/>
        </w:rPr>
        <w:t>n</w:t>
      </w:r>
      <w:proofErr w:type="spellEnd"/>
    </w:p>
    <w:p w:rsidR="00BB082D" w:rsidRPr="001931EB" w:rsidRDefault="00BB082D" w:rsidP="00BB082D">
      <w:pPr>
        <w:pStyle w:val="ConsNormal"/>
        <w:jc w:val="both"/>
        <w:rPr>
          <w:rFonts w:ascii="Times New Roman" w:eastAsiaTheme="minorHAnsi" w:hAnsi="Times New Roman" w:cs="Times New Roman"/>
          <w:bCs/>
          <w:sz w:val="16"/>
          <w:szCs w:val="16"/>
          <w:lang w:eastAsia="en-US"/>
        </w:rPr>
      </w:pPr>
    </w:p>
    <w:p w:rsidR="00BB082D" w:rsidRPr="001931EB" w:rsidRDefault="00BB082D" w:rsidP="00BB082D">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spellStart"/>
      <w:r w:rsidRPr="001931EB">
        <w:rPr>
          <w:rFonts w:ascii="Times New Roman" w:eastAsiaTheme="minorHAnsi" w:hAnsi="Times New Roman" w:cs="Times New Roman"/>
          <w:b/>
          <w:bCs/>
          <w:sz w:val="28"/>
          <w:szCs w:val="28"/>
          <w:lang w:eastAsia="en-US"/>
        </w:rPr>
        <w:t>ИМТ</w:t>
      </w:r>
      <w:proofErr w:type="gramStart"/>
      <w:r w:rsidRPr="001931EB">
        <w:rPr>
          <w:rFonts w:ascii="Times New Roman" w:eastAsiaTheme="minorHAnsi" w:hAnsi="Times New Roman" w:cs="Times New Roman"/>
          <w:b/>
          <w:bCs/>
          <w:sz w:val="28"/>
          <w:szCs w:val="28"/>
          <w:lang w:eastAsia="en-US"/>
        </w:rPr>
        <w:t>i</w:t>
      </w:r>
      <w:proofErr w:type="spellEnd"/>
      <w:proofErr w:type="gramEnd"/>
      <w:r w:rsidRPr="001931EB">
        <w:rPr>
          <w:rFonts w:ascii="Times New Roman" w:eastAsiaTheme="minorHAnsi" w:hAnsi="Times New Roman" w:cs="Times New Roman"/>
          <w:b/>
          <w:bCs/>
          <w:sz w:val="28"/>
          <w:szCs w:val="28"/>
          <w:lang w:eastAsia="en-US"/>
        </w:rPr>
        <w:t xml:space="preserve"> </w:t>
      </w:r>
      <w:r w:rsidRPr="001931EB">
        <w:rPr>
          <w:rFonts w:ascii="Times New Roman" w:eastAsiaTheme="minorHAnsi" w:hAnsi="Times New Roman" w:cs="Times New Roman"/>
          <w:bCs/>
          <w:sz w:val="28"/>
          <w:szCs w:val="28"/>
          <w:lang w:eastAsia="en-US"/>
        </w:rPr>
        <w:t xml:space="preserve">- объем иных межбюджетных трансфертов, предоставляемых </w:t>
      </w:r>
      <w:proofErr w:type="spellStart"/>
      <w:r w:rsidRPr="001931EB">
        <w:rPr>
          <w:rFonts w:ascii="Times New Roman" w:eastAsiaTheme="minorHAnsi" w:hAnsi="Times New Roman" w:cs="Times New Roman"/>
          <w:bCs/>
          <w:sz w:val="28"/>
          <w:szCs w:val="28"/>
          <w:lang w:eastAsia="en-US"/>
        </w:rPr>
        <w:t>i-му</w:t>
      </w:r>
      <w:proofErr w:type="spellEnd"/>
      <w:r w:rsidRPr="001931EB">
        <w:rPr>
          <w:rFonts w:ascii="Times New Roman" w:eastAsiaTheme="minorHAnsi" w:hAnsi="Times New Roman" w:cs="Times New Roman"/>
          <w:bCs/>
          <w:sz w:val="28"/>
          <w:szCs w:val="28"/>
          <w:lang w:eastAsia="en-US"/>
        </w:rPr>
        <w:t xml:space="preserve"> сельскому поселению Урюпинского муниципального района;</w:t>
      </w:r>
    </w:p>
    <w:p w:rsidR="00BB082D" w:rsidRPr="001931EB" w:rsidRDefault="00BB082D" w:rsidP="00BB082D">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gramStart"/>
      <w:r w:rsidRPr="001931EB">
        <w:rPr>
          <w:rFonts w:ascii="Times New Roman" w:eastAsiaTheme="minorHAnsi" w:hAnsi="Times New Roman" w:cs="Times New Roman"/>
          <w:b/>
          <w:bCs/>
          <w:sz w:val="28"/>
          <w:szCs w:val="28"/>
          <w:lang w:eastAsia="en-US"/>
        </w:rPr>
        <w:t>Р</w:t>
      </w:r>
      <w:proofErr w:type="gramEnd"/>
      <w:r w:rsidRPr="001931EB">
        <w:rPr>
          <w:rFonts w:ascii="Times New Roman" w:eastAsiaTheme="minorHAnsi" w:hAnsi="Times New Roman" w:cs="Times New Roman"/>
          <w:bCs/>
          <w:sz w:val="28"/>
          <w:szCs w:val="28"/>
          <w:lang w:eastAsia="en-US"/>
        </w:rPr>
        <w:t xml:space="preserve"> - сумма собственных средств бюджета Урюпинского муниципального района, предусматриваемая на эти цели решением Урюпинской районной Думы о бюджете на соответствующий финансовый год и плановый период. </w:t>
      </w:r>
    </w:p>
    <w:p w:rsidR="00BB082D" w:rsidRPr="001931EB" w:rsidRDefault="00BB082D" w:rsidP="00BB082D">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Cs/>
          <w:sz w:val="28"/>
          <w:szCs w:val="28"/>
          <w:lang w:eastAsia="en-US"/>
        </w:rPr>
        <w:t xml:space="preserve">Установить в 2023 году </w:t>
      </w:r>
      <w:proofErr w:type="gramStart"/>
      <w:r w:rsidRPr="001931EB">
        <w:rPr>
          <w:rFonts w:ascii="Times New Roman" w:eastAsiaTheme="minorHAnsi" w:hAnsi="Times New Roman" w:cs="Times New Roman"/>
          <w:bCs/>
          <w:sz w:val="28"/>
          <w:szCs w:val="28"/>
          <w:lang w:eastAsia="en-US"/>
        </w:rPr>
        <w:t>Р</w:t>
      </w:r>
      <w:proofErr w:type="gramEnd"/>
      <w:r w:rsidRPr="001931EB">
        <w:rPr>
          <w:rFonts w:ascii="Times New Roman" w:eastAsiaTheme="minorHAnsi" w:hAnsi="Times New Roman" w:cs="Times New Roman"/>
          <w:bCs/>
          <w:sz w:val="28"/>
          <w:szCs w:val="28"/>
          <w:lang w:eastAsia="en-US"/>
        </w:rPr>
        <w:t xml:space="preserve"> = 750,0 тысяч рублей;</w:t>
      </w:r>
    </w:p>
    <w:p w:rsidR="00BB082D" w:rsidRPr="001931EB" w:rsidRDefault="00BB082D" w:rsidP="00BB082D">
      <w:pPr>
        <w:pStyle w:val="ConsNormal"/>
        <w:ind w:firstLine="0"/>
        <w:jc w:val="both"/>
        <w:rPr>
          <w:rFonts w:ascii="Times New Roman" w:eastAsiaTheme="minorHAnsi" w:hAnsi="Times New Roman" w:cs="Times New Roman"/>
          <w:bCs/>
          <w:sz w:val="28"/>
          <w:szCs w:val="28"/>
          <w:lang w:eastAsia="en-US"/>
        </w:rPr>
      </w:pPr>
      <w:r w:rsidRPr="001931EB">
        <w:rPr>
          <w:rFonts w:ascii="Times New Roman" w:eastAsiaTheme="minorHAnsi" w:hAnsi="Times New Roman" w:cs="Times New Roman"/>
          <w:b/>
          <w:bCs/>
          <w:sz w:val="28"/>
          <w:szCs w:val="28"/>
          <w:lang w:eastAsia="en-US"/>
        </w:rPr>
        <w:t xml:space="preserve">        </w:t>
      </w:r>
      <w:proofErr w:type="spellStart"/>
      <w:r w:rsidRPr="001931EB">
        <w:rPr>
          <w:rFonts w:ascii="Times New Roman" w:eastAsiaTheme="minorHAnsi" w:hAnsi="Times New Roman" w:cs="Times New Roman"/>
          <w:b/>
          <w:bCs/>
          <w:sz w:val="28"/>
          <w:szCs w:val="28"/>
          <w:lang w:eastAsia="en-US"/>
        </w:rPr>
        <w:t>n</w:t>
      </w:r>
      <w:proofErr w:type="spellEnd"/>
      <w:r w:rsidRPr="001931EB">
        <w:rPr>
          <w:rFonts w:ascii="Times New Roman" w:eastAsiaTheme="minorHAnsi" w:hAnsi="Times New Roman" w:cs="Times New Roman"/>
          <w:bCs/>
          <w:sz w:val="28"/>
          <w:szCs w:val="28"/>
          <w:lang w:eastAsia="en-US"/>
        </w:rPr>
        <w:t xml:space="preserve"> - общее количество сельских поселений, соответствующих критериям, установленным в пунктах 2.1.1 – 2.1.2 настоящего Порядка.</w:t>
      </w:r>
    </w:p>
    <w:p w:rsidR="00BB082D" w:rsidRPr="001931EB" w:rsidRDefault="00BB082D" w:rsidP="00BB082D">
      <w:pPr>
        <w:pStyle w:val="ConsNormal"/>
        <w:ind w:firstLine="0"/>
        <w:jc w:val="both"/>
        <w:outlineLvl w:val="0"/>
        <w:rPr>
          <w:rFonts w:ascii="Times New Roman" w:eastAsiaTheme="minorHAnsi" w:hAnsi="Times New Roman" w:cs="Times New Roman"/>
          <w:b/>
          <w:bCs/>
          <w:sz w:val="28"/>
          <w:szCs w:val="28"/>
          <w:highlight w:val="yellow"/>
          <w:lang w:eastAsia="en-US"/>
        </w:rPr>
      </w:pPr>
    </w:p>
    <w:p w:rsidR="00BB082D" w:rsidRPr="001931EB" w:rsidRDefault="00BB082D" w:rsidP="00BB082D">
      <w:pPr>
        <w:pStyle w:val="ConsNormal"/>
        <w:ind w:firstLine="0"/>
        <w:jc w:val="center"/>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b/>
          <w:bCs/>
          <w:sz w:val="28"/>
          <w:szCs w:val="28"/>
          <w:lang w:eastAsia="en-US"/>
        </w:rPr>
        <w:t xml:space="preserve">3. </w:t>
      </w:r>
      <w:r w:rsidRPr="001931EB">
        <w:rPr>
          <w:rFonts w:ascii="Times New Roman" w:eastAsiaTheme="minorHAnsi" w:hAnsi="Times New Roman" w:cs="Times New Roman"/>
          <w:bCs/>
          <w:sz w:val="28"/>
          <w:szCs w:val="28"/>
          <w:lang w:eastAsia="en-US"/>
        </w:rPr>
        <w:t>Порядок предоставления иных межбюджетных трансфертов</w:t>
      </w:r>
    </w:p>
    <w:p w:rsidR="00BB082D" w:rsidRPr="001931EB" w:rsidRDefault="00BB082D" w:rsidP="00BB082D">
      <w:pPr>
        <w:pStyle w:val="ConsNormal"/>
        <w:ind w:firstLine="0"/>
        <w:jc w:val="both"/>
        <w:outlineLvl w:val="0"/>
        <w:rPr>
          <w:rFonts w:ascii="Times New Roman" w:eastAsiaTheme="minorHAnsi" w:hAnsi="Times New Roman" w:cs="Times New Roman"/>
          <w:sz w:val="16"/>
          <w:szCs w:val="16"/>
          <w:lang w:eastAsia="en-US"/>
        </w:rPr>
      </w:pP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 Предоставление иных межбюджетных трансфертов осуществляется на основании постановления администрации Урюпинского муниципального района, а также </w:t>
      </w:r>
      <w:hyperlink r:id="rId5" w:history="1">
        <w:r w:rsidRPr="001931EB">
          <w:rPr>
            <w:rFonts w:ascii="Times New Roman" w:eastAsiaTheme="minorHAnsi" w:hAnsi="Times New Roman" w:cs="Times New Roman"/>
            <w:sz w:val="28"/>
            <w:szCs w:val="28"/>
            <w:lang w:eastAsia="en-US"/>
          </w:rPr>
          <w:t>соглашения</w:t>
        </w:r>
      </w:hyperlink>
      <w:r w:rsidRPr="001931EB">
        <w:rPr>
          <w:rFonts w:ascii="Times New Roman" w:eastAsiaTheme="minorHAnsi" w:hAnsi="Times New Roman" w:cs="Times New Roman"/>
          <w:sz w:val="28"/>
          <w:szCs w:val="28"/>
          <w:lang w:eastAsia="en-US"/>
        </w:rPr>
        <w:t>, заключенного между администрацией Урюпинского муниципального района и администрацией сельского поселения, получающей иной межбюджетный трансферт в соответствии с Типовой формой соглашения, утвержденной решением Урюпинской районной Думы, в котором прописываются следующие основные положения:</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3.1.1. Целевое назначение иного межбюджетного трансферта;</w:t>
      </w:r>
      <w:r w:rsidRPr="001931EB">
        <w:rPr>
          <w:rFonts w:ascii="Times New Roman" w:eastAsiaTheme="minorHAnsi" w:hAnsi="Times New Roman" w:cs="Times New Roman"/>
          <w:sz w:val="28"/>
          <w:szCs w:val="28"/>
          <w:lang w:eastAsia="en-US"/>
        </w:rPr>
        <w:tab/>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3.1.2. Условия предоставления и расходования иного межбюджетного трансферта;</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lastRenderedPageBreak/>
        <w:t xml:space="preserve">        3.1.3. Объем бюджетных ассигнований, предусмотренных на предоставление иного межбюджетного трансферта;</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3.1.4. Порядок перечисления иного межбюджетного трансферта;</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3.1.5. Сроки действия соглашения;</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3.1.6. Порядок осуществления </w:t>
      </w:r>
      <w:proofErr w:type="gramStart"/>
      <w:r w:rsidRPr="001931EB">
        <w:rPr>
          <w:rFonts w:ascii="Times New Roman" w:eastAsiaTheme="minorHAnsi" w:hAnsi="Times New Roman" w:cs="Times New Roman"/>
          <w:sz w:val="28"/>
          <w:szCs w:val="28"/>
          <w:lang w:eastAsia="en-US"/>
        </w:rPr>
        <w:t>контроля за</w:t>
      </w:r>
      <w:proofErr w:type="gramEnd"/>
      <w:r w:rsidRPr="001931EB">
        <w:rPr>
          <w:rFonts w:ascii="Times New Roman" w:eastAsiaTheme="minorHAnsi" w:hAnsi="Times New Roman" w:cs="Times New Roman"/>
          <w:sz w:val="28"/>
          <w:szCs w:val="28"/>
          <w:lang w:eastAsia="en-US"/>
        </w:rPr>
        <w:t xml:space="preserve"> соблюдением условий, установленных для предоставления и расходования иного межбюджетного трансферта;</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3.1.7. Сроки и порядок представления отчетности об использовании иного межбюджетного трансферта;</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3.1.8. Порядок использования остатка иного межбюджетного трансферта, не </w:t>
      </w:r>
      <w:proofErr w:type="gramStart"/>
      <w:r w:rsidRPr="001931EB">
        <w:rPr>
          <w:rFonts w:ascii="Times New Roman" w:eastAsiaTheme="minorHAnsi" w:hAnsi="Times New Roman" w:cs="Times New Roman"/>
          <w:sz w:val="28"/>
          <w:szCs w:val="28"/>
          <w:lang w:eastAsia="en-US"/>
        </w:rPr>
        <w:t>использованных</w:t>
      </w:r>
      <w:proofErr w:type="gramEnd"/>
      <w:r w:rsidRPr="001931EB">
        <w:rPr>
          <w:rFonts w:ascii="Times New Roman" w:eastAsiaTheme="minorHAnsi" w:hAnsi="Times New Roman" w:cs="Times New Roman"/>
          <w:sz w:val="28"/>
          <w:szCs w:val="28"/>
          <w:lang w:eastAsia="en-US"/>
        </w:rPr>
        <w:t xml:space="preserve"> в текущем финансовом году.</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3.2. 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3.3. Иные межбюджетные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3.4. 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 установленные соглашением о предоставлении иных межбюджетных трансфертов.</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3.5.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3.6. Иные межбюджетные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6" w:history="1">
        <w:r w:rsidRPr="001931EB">
          <w:rPr>
            <w:rFonts w:ascii="Times New Roman" w:eastAsiaTheme="minorHAnsi" w:hAnsi="Times New Roman" w:cs="Times New Roman"/>
            <w:sz w:val="28"/>
            <w:szCs w:val="28"/>
            <w:lang w:eastAsia="en-US"/>
          </w:rPr>
          <w:t>кодексом</w:t>
        </w:r>
      </w:hyperlink>
      <w:r w:rsidRPr="001931EB">
        <w:rPr>
          <w:rFonts w:ascii="Times New Roman" w:eastAsiaTheme="minorHAnsi" w:hAnsi="Times New Roman" w:cs="Times New Roman"/>
          <w:sz w:val="28"/>
          <w:szCs w:val="28"/>
          <w:lang w:eastAsia="en-US"/>
        </w:rPr>
        <w:t xml:space="preserve"> Российской Федерации.</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t xml:space="preserve">        3.7. Органы местного самоуправления сельских поселений, получившие иной межбюджетный трансферт, несут ответственность за целевое использование предоставленных средств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Pr="001931EB" w:rsidRDefault="00BB082D" w:rsidP="00BB082D">
      <w:pPr>
        <w:pStyle w:val="ConsNormal"/>
        <w:ind w:firstLine="0"/>
        <w:jc w:val="center"/>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b/>
          <w:sz w:val="28"/>
          <w:szCs w:val="28"/>
          <w:lang w:eastAsia="en-US"/>
        </w:rPr>
        <w:t xml:space="preserve">4. </w:t>
      </w:r>
      <w:r w:rsidRPr="001931EB">
        <w:rPr>
          <w:rFonts w:ascii="Times New Roman" w:eastAsiaTheme="minorHAnsi" w:hAnsi="Times New Roman" w:cs="Times New Roman"/>
          <w:sz w:val="28"/>
          <w:szCs w:val="28"/>
          <w:lang w:eastAsia="en-US"/>
        </w:rPr>
        <w:t>Вступление в силу настоящего Порядка</w:t>
      </w:r>
    </w:p>
    <w:p w:rsidR="00BB082D" w:rsidRPr="001931EB" w:rsidRDefault="00BB082D" w:rsidP="00BB082D">
      <w:pPr>
        <w:pStyle w:val="ConsNormal"/>
        <w:ind w:firstLine="0"/>
        <w:jc w:val="both"/>
        <w:outlineLvl w:val="0"/>
        <w:rPr>
          <w:rFonts w:ascii="Times New Roman" w:eastAsiaTheme="minorHAnsi" w:hAnsi="Times New Roman" w:cs="Times New Roman"/>
          <w:sz w:val="16"/>
          <w:szCs w:val="16"/>
          <w:lang w:eastAsia="en-US"/>
        </w:rPr>
      </w:pP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r w:rsidRPr="001931EB">
        <w:rPr>
          <w:rFonts w:ascii="Times New Roman" w:eastAsiaTheme="minorHAnsi" w:hAnsi="Times New Roman" w:cs="Times New Roman"/>
          <w:sz w:val="28"/>
          <w:szCs w:val="28"/>
          <w:lang w:eastAsia="en-US"/>
        </w:rPr>
        <w:lastRenderedPageBreak/>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BB082D" w:rsidRPr="001931EB" w:rsidRDefault="00BB082D" w:rsidP="00BB082D">
      <w:pPr>
        <w:pStyle w:val="ConsNormal"/>
        <w:ind w:firstLine="0"/>
        <w:jc w:val="both"/>
        <w:outlineLvl w:val="0"/>
        <w:rPr>
          <w:rFonts w:ascii="Times New Roman" w:eastAsiaTheme="minorHAnsi" w:hAnsi="Times New Roman" w:cs="Times New Roman"/>
          <w:sz w:val="28"/>
          <w:szCs w:val="28"/>
          <w:lang w:eastAsia="en-US"/>
        </w:rPr>
      </w:pPr>
    </w:p>
    <w:p w:rsidR="00BB082D" w:rsidRPr="001931EB" w:rsidRDefault="00BB082D" w:rsidP="00BB082D">
      <w:pPr>
        <w:pStyle w:val="ConsNormal"/>
        <w:ind w:firstLine="0"/>
        <w:jc w:val="both"/>
        <w:outlineLvl w:val="0"/>
        <w:rPr>
          <w:rFonts w:ascii="Times New Roman" w:eastAsiaTheme="minorHAnsi" w:hAnsi="Times New Roman" w:cs="Times New Roman"/>
          <w:b/>
          <w:sz w:val="28"/>
          <w:szCs w:val="28"/>
          <w:lang w:eastAsia="en-US"/>
        </w:rPr>
      </w:pPr>
    </w:p>
    <w:p w:rsidR="00BB082D" w:rsidRPr="001931EB" w:rsidRDefault="00BB082D" w:rsidP="00BB082D">
      <w:pPr>
        <w:pStyle w:val="ConsNormal"/>
        <w:ind w:firstLine="0"/>
        <w:jc w:val="both"/>
        <w:outlineLvl w:val="0"/>
        <w:rPr>
          <w:rFonts w:ascii="Times New Roman" w:eastAsiaTheme="minorHAnsi" w:hAnsi="Times New Roman" w:cs="Times New Roman"/>
          <w:b/>
          <w:sz w:val="28"/>
          <w:szCs w:val="28"/>
          <w:lang w:eastAsia="en-US"/>
        </w:rPr>
      </w:pPr>
      <w:r w:rsidRPr="001931EB">
        <w:rPr>
          <w:rFonts w:ascii="Times New Roman" w:eastAsiaTheme="minorHAnsi" w:hAnsi="Times New Roman" w:cs="Times New Roman"/>
          <w:b/>
          <w:sz w:val="28"/>
          <w:szCs w:val="28"/>
          <w:lang w:eastAsia="en-US"/>
        </w:rPr>
        <w:t xml:space="preserve">    </w:t>
      </w:r>
      <w:proofErr w:type="gramStart"/>
      <w:r w:rsidRPr="001931EB">
        <w:rPr>
          <w:rFonts w:ascii="Times New Roman" w:eastAsiaTheme="minorHAnsi" w:hAnsi="Times New Roman" w:cs="Times New Roman"/>
          <w:b/>
          <w:sz w:val="28"/>
          <w:szCs w:val="28"/>
          <w:lang w:eastAsia="en-US"/>
        </w:rPr>
        <w:t>Исполняющий</w:t>
      </w:r>
      <w:proofErr w:type="gramEnd"/>
      <w:r w:rsidRPr="001931EB">
        <w:rPr>
          <w:rFonts w:ascii="Times New Roman" w:eastAsiaTheme="minorHAnsi" w:hAnsi="Times New Roman" w:cs="Times New Roman"/>
          <w:b/>
          <w:sz w:val="28"/>
          <w:szCs w:val="28"/>
          <w:lang w:eastAsia="en-US"/>
        </w:rPr>
        <w:t xml:space="preserve"> обязанности главы</w:t>
      </w:r>
    </w:p>
    <w:p w:rsidR="00BB082D" w:rsidRPr="001931EB" w:rsidRDefault="00BB082D" w:rsidP="00BB082D">
      <w:pPr>
        <w:pStyle w:val="ConsNormal"/>
        <w:ind w:firstLine="0"/>
        <w:jc w:val="both"/>
        <w:outlineLvl w:val="0"/>
        <w:rPr>
          <w:rFonts w:ascii="Times New Roman" w:eastAsiaTheme="minorHAnsi" w:hAnsi="Times New Roman" w:cs="Times New Roman"/>
          <w:b/>
          <w:sz w:val="28"/>
          <w:szCs w:val="28"/>
          <w:lang w:eastAsia="en-US"/>
        </w:rPr>
      </w:pPr>
      <w:r w:rsidRPr="001931EB">
        <w:rPr>
          <w:rFonts w:ascii="Times New Roman" w:eastAsiaTheme="minorHAnsi" w:hAnsi="Times New Roman" w:cs="Times New Roman"/>
          <w:b/>
          <w:sz w:val="28"/>
          <w:szCs w:val="28"/>
          <w:lang w:eastAsia="en-US"/>
        </w:rPr>
        <w:t xml:space="preserve">Урюпинского муниципального района                                      О.А. Андреев </w:t>
      </w: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Pr="001931EB" w:rsidRDefault="00BB082D" w:rsidP="00BB082D">
      <w:pPr>
        <w:autoSpaceDE w:val="0"/>
        <w:autoSpaceDN w:val="0"/>
        <w:adjustRightInd w:val="0"/>
        <w:spacing w:after="0" w:line="240" w:lineRule="auto"/>
        <w:ind w:left="-57" w:right="-57"/>
        <w:outlineLvl w:val="1"/>
        <w:rPr>
          <w:rFonts w:ascii="Times New Roman" w:hAnsi="Times New Roman" w:cs="Times New Roman"/>
          <w:b/>
          <w:sz w:val="28"/>
          <w:szCs w:val="28"/>
        </w:rPr>
      </w:pPr>
    </w:p>
    <w:p w:rsidR="00BB082D" w:rsidRDefault="00BB082D" w:rsidP="00BB082D">
      <w:pPr>
        <w:pStyle w:val="a3"/>
        <w:spacing w:before="0" w:after="0" w:line="240" w:lineRule="auto"/>
        <w:ind w:left="0" w:right="0"/>
        <w:jc w:val="both"/>
        <w:rPr>
          <w:sz w:val="28"/>
        </w:rPr>
      </w:pPr>
    </w:p>
    <w:p w:rsidR="00BB082D" w:rsidRDefault="00BB082D" w:rsidP="00BB082D">
      <w:pPr>
        <w:pStyle w:val="a3"/>
        <w:spacing w:before="0" w:after="0" w:line="240" w:lineRule="auto"/>
        <w:ind w:left="0" w:right="0"/>
        <w:jc w:val="both"/>
        <w:rPr>
          <w:sz w:val="28"/>
        </w:rPr>
      </w:pPr>
    </w:p>
    <w:p w:rsidR="00BB082D" w:rsidRDefault="00BB082D" w:rsidP="00BB082D">
      <w:pPr>
        <w:pStyle w:val="a3"/>
        <w:spacing w:before="0" w:after="0" w:line="240" w:lineRule="auto"/>
        <w:ind w:left="0" w:right="0"/>
        <w:jc w:val="both"/>
        <w:rPr>
          <w:sz w:val="28"/>
        </w:rPr>
      </w:pPr>
    </w:p>
    <w:p w:rsidR="0054529F" w:rsidRDefault="0054529F"/>
    <w:sectPr w:rsidR="0054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B082D"/>
    <w:rsid w:val="0054529F"/>
    <w:rsid w:val="00BB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H3,&quot;Сапфир&quot;,ВВЕДЕНИЕ,OG Heading 3"/>
    <w:basedOn w:val="a"/>
    <w:next w:val="a"/>
    <w:link w:val="30"/>
    <w:uiPriority w:val="99"/>
    <w:qFormat/>
    <w:rsid w:val="00BB082D"/>
    <w:pPr>
      <w:keepNext/>
      <w:keepLines/>
      <w:spacing w:before="200" w:after="0" w:line="240" w:lineRule="auto"/>
      <w:jc w:val="both"/>
      <w:outlineLvl w:val="2"/>
    </w:pPr>
    <w:rPr>
      <w:rFonts w:ascii="Cambria" w:eastAsia="Calibri"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BB082D"/>
    <w:rPr>
      <w:rFonts w:ascii="Cambria" w:eastAsia="Calibri" w:hAnsi="Cambria" w:cs="Cambria"/>
      <w:b/>
      <w:bCs/>
      <w:color w:val="4F81BD"/>
      <w:sz w:val="24"/>
      <w:szCs w:val="24"/>
    </w:rPr>
  </w:style>
  <w:style w:type="paragraph" w:customStyle="1" w:styleId="ConsNormal">
    <w:name w:val="ConsNormal"/>
    <w:uiPriority w:val="99"/>
    <w:qFormat/>
    <w:rsid w:val="00BB082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Егор+"/>
    <w:basedOn w:val="a"/>
    <w:uiPriority w:val="99"/>
    <w:qFormat/>
    <w:rsid w:val="00BB082D"/>
    <w:pPr>
      <w:spacing w:before="120" w:after="120"/>
      <w:ind w:left="-57" w:right="-57" w:firstLine="709"/>
      <w:jc w:val="center"/>
    </w:pPr>
    <w:rPr>
      <w:rFonts w:ascii="Times New Roman" w:eastAsia="Calibri" w:hAnsi="Times New Roman" w:cs="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F45B46C19255C7D568938569BA6B4BD29CBB3DEABD24BB3F1338F158D35B0ACA7E6336FAE26CE2B5385C838ET9p6I" TargetMode="External"/><Relationship Id="rId5" Type="http://schemas.openxmlformats.org/officeDocument/2006/relationships/hyperlink" Target="consultantplus://offline/ref=4EF45B46C19255C7D5688D887FD6344ED696E431EFBF26E461473EA607835D5F983E3D6FB8A57FE3B6265E87859F92BF49655808A8C9900B3FDD20DETEp4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2023-12-13T09:02:00Z</dcterms:created>
  <dcterms:modified xsi:type="dcterms:W3CDTF">2023-12-13T09:02:00Z</dcterms:modified>
</cp:coreProperties>
</file>