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51A4DA53" wp14:editId="3C587759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3" name="Рисунок 10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31EFF" w:rsidRPr="00F06905" w:rsidRDefault="00B31EFF" w:rsidP="00B31E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B31EFF" w:rsidRPr="00F06905" w:rsidRDefault="00B31EFF" w:rsidP="00B31E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31EFF" w:rsidRPr="00F06905" w:rsidRDefault="00B31EFF" w:rsidP="00B31E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31EFF" w:rsidRPr="00F06905" w:rsidRDefault="00B31EFF" w:rsidP="00B31EF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8E758F7" wp14:editId="4E4CC81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R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e&#10;oosR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2A4AAFD" wp14:editId="3240923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C3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9mC3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B31EFF" w:rsidRPr="00F06905" w:rsidRDefault="00B31EFF" w:rsidP="00B31E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1EFF" w:rsidRPr="00F06905" w:rsidRDefault="00B31EFF" w:rsidP="00B31E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июня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года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376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53/505</w:t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53/505 «Об утверждении Правил землепользования и застройки Михайловского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/44 и от 17 марта 2020 года № </w:t>
      </w:r>
      <w:r>
        <w:rPr>
          <w:rFonts w:ascii="Times New Roman" w:hAnsi="Times New Roman" w:cs="Times New Roman"/>
          <w:sz w:val="28"/>
          <w:szCs w:val="28"/>
        </w:rPr>
        <w:t>6/65),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/0326, от 16 сентября 2021 года № П/0414),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31EFF" w:rsidRPr="00F06905" w:rsidRDefault="00B31EFF" w:rsidP="00B31EF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Михайловского сельского поселения Урюпинского муниципального района Волгоградской области (далее – Правила) следующие изменения:</w:t>
      </w:r>
    </w:p>
    <w:p w:rsidR="00B31EFF" w:rsidRPr="00F06905" w:rsidRDefault="00B31EFF" w:rsidP="00B31EFF">
      <w:pPr>
        <w:pStyle w:val="a3"/>
        <w:ind w:left="-57" w:right="-57"/>
        <w:jc w:val="both"/>
        <w:rPr>
          <w:b/>
          <w:bCs/>
          <w:sz w:val="28"/>
          <w:szCs w:val="28"/>
        </w:rPr>
      </w:pPr>
      <w:r w:rsidRPr="00F06905">
        <w:rPr>
          <w:sz w:val="28"/>
          <w:szCs w:val="28"/>
        </w:rPr>
        <w:t xml:space="preserve">        1.1.</w:t>
      </w:r>
      <w:r w:rsidRPr="00F06905">
        <w:rPr>
          <w:b/>
          <w:bCs/>
          <w:sz w:val="28"/>
          <w:szCs w:val="28"/>
        </w:rPr>
        <w:t xml:space="preserve">  </w:t>
      </w:r>
      <w:r w:rsidRPr="00F06905">
        <w:rPr>
          <w:bCs/>
          <w:sz w:val="28"/>
          <w:szCs w:val="28"/>
        </w:rPr>
        <w:t>Часть 1 статьи 14 изложить в следующей редакции:</w:t>
      </w:r>
    </w:p>
    <w:p w:rsidR="00B31EFF" w:rsidRPr="00F06905" w:rsidRDefault="00B31EFF" w:rsidP="00B31EFF">
      <w:pPr>
        <w:pStyle w:val="a3"/>
        <w:ind w:left="-57" w:right="-57"/>
        <w:jc w:val="both"/>
        <w:rPr>
          <w:b/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«1. Для целей регулирования землепользования и застройки в сельском поселении установлены территориальные зоны, виды, состав и коды которых приведены в таблице 1.</w:t>
      </w:r>
      <w:r w:rsidRPr="00F06905">
        <w:rPr>
          <w:b/>
          <w:bCs/>
          <w:sz w:val="28"/>
          <w:szCs w:val="28"/>
        </w:rPr>
        <w:t xml:space="preserve"> </w:t>
      </w:r>
    </w:p>
    <w:p w:rsidR="00B31EFF" w:rsidRPr="00F06905" w:rsidRDefault="00B31EFF" w:rsidP="00B31EFF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Таблица 1</w:t>
      </w:r>
    </w:p>
    <w:p w:rsidR="00B31EFF" w:rsidRPr="00F06905" w:rsidRDefault="00B31EFF" w:rsidP="00B31EFF">
      <w:pPr>
        <w:pStyle w:val="a3"/>
        <w:ind w:left="-57" w:right="-57"/>
        <w:jc w:val="right"/>
        <w:rPr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6905">
              <w:rPr>
                <w:b/>
                <w:bCs/>
                <w:sz w:val="20"/>
                <w:szCs w:val="20"/>
              </w:rPr>
              <w:t>Код территориальной зоны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6905">
              <w:rPr>
                <w:b/>
                <w:bCs/>
                <w:sz w:val="20"/>
                <w:szCs w:val="20"/>
              </w:rPr>
              <w:t>Виды и состав территориальных зон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F06905">
              <w:rPr>
                <w:b/>
                <w:bCs/>
                <w:sz w:val="22"/>
                <w:szCs w:val="22"/>
              </w:rPr>
              <w:t>Жилые зоны (Ж)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Ж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 xml:space="preserve">Зона застройки индивидуальными жилыми домами и объектами </w:t>
            </w:r>
            <w:r w:rsidRPr="00F06905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объектами дошкольного, начального и среднего общего образования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 w:firstLine="507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Общественно-деловая зона (Д)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объектами общественно-делового назначения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Зона рекреационного назначения (Р)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Р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  <w:lang w:eastAsia="ar-SA"/>
              </w:rPr>
              <w:t>Зона парков, скверов, садов, бульваров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Р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физкультурно-оздоровительного назначения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Р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keepNext/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лесов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Производственные зоны (П)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  <w:proofErr w:type="gramStart"/>
            <w:r w:rsidRPr="00F06905">
              <w:rPr>
                <w:sz w:val="22"/>
                <w:szCs w:val="22"/>
              </w:rPr>
              <w:t>П</w:t>
            </w:r>
            <w:proofErr w:type="gramEnd"/>
            <w:r w:rsidRPr="00F0690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производственных объектов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Зоны сельскохозяйственного использования (</w:t>
            </w:r>
            <w:proofErr w:type="spellStart"/>
            <w:r w:rsidRPr="00F06905">
              <w:rPr>
                <w:rFonts w:ascii="Times New Roman" w:hAnsi="Times New Roman" w:cs="Times New Roman"/>
                <w:b/>
                <w:bCs/>
              </w:rPr>
              <w:t>Сх</w:t>
            </w:r>
            <w:proofErr w:type="spellEnd"/>
            <w:r w:rsidRPr="00F0690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6905">
              <w:rPr>
                <w:rFonts w:ascii="Times New Roman" w:hAnsi="Times New Roman" w:cs="Times New Roman"/>
              </w:rPr>
              <w:t>Сх</w:t>
            </w:r>
            <w:proofErr w:type="spell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сельскохозяйственного назначения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Зона специального назначения (С)</w:t>
            </w:r>
          </w:p>
        </w:tc>
      </w:tr>
      <w:tr w:rsidR="00B31EFF" w:rsidRPr="00F06905" w:rsidTr="00C2511D">
        <w:trPr>
          <w:trHeight w:val="227"/>
        </w:trPr>
        <w:tc>
          <w:tcPr>
            <w:tcW w:w="2977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6379" w:type="dxa"/>
          </w:tcPr>
          <w:p w:rsidR="00B31EFF" w:rsidRPr="00F06905" w:rsidRDefault="00B31EFF" w:rsidP="00C2511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ar-SA"/>
              </w:rPr>
            </w:pPr>
            <w:r w:rsidRPr="00F06905">
              <w:rPr>
                <w:rFonts w:ascii="Times New Roman" w:hAnsi="Times New Roman" w:cs="Times New Roman"/>
              </w:rPr>
              <w:t xml:space="preserve">Зона кладбищ </w:t>
            </w:r>
          </w:p>
        </w:tc>
      </w:tr>
    </w:tbl>
    <w:p w:rsidR="00B31EFF" w:rsidRPr="00F06905" w:rsidRDefault="00B31EFF" w:rsidP="00B31EFF">
      <w:pPr>
        <w:pStyle w:val="a3"/>
        <w:ind w:left="-57" w:right="-57"/>
        <w:rPr>
          <w:bCs/>
          <w:sz w:val="16"/>
          <w:szCs w:val="16"/>
        </w:rPr>
      </w:pPr>
    </w:p>
    <w:p w:rsidR="00B31EFF" w:rsidRPr="00F06905" w:rsidRDefault="00B31EFF" w:rsidP="00B31EFF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1.2. Пункт 2 части 3 статьи 16 исключить;</w:t>
      </w:r>
    </w:p>
    <w:p w:rsidR="00B31EFF" w:rsidRPr="00F06905" w:rsidRDefault="00B31EFF" w:rsidP="00B31EFF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1.3. Статью 17 исключить;</w:t>
      </w:r>
    </w:p>
    <w:p w:rsidR="00B31EFF" w:rsidRPr="00F06905" w:rsidRDefault="00B31EFF" w:rsidP="00B31EFF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1.4.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B31EFF" w:rsidRPr="00F06905" w:rsidRDefault="00B31EFF" w:rsidP="00B31EFF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1.5. Дополнить Правила приложением 2 следующего содержания:</w:t>
      </w:r>
    </w:p>
    <w:p w:rsidR="00B31EFF" w:rsidRPr="00F06905" w:rsidRDefault="00B31EFF" w:rsidP="00B31EFF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 xml:space="preserve"> «Приложение 2</w:t>
      </w:r>
    </w:p>
    <w:p w:rsidR="00B31EFF" w:rsidRPr="00F06905" w:rsidRDefault="00B31EFF" w:rsidP="00B31EFF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к Правилам землепользования и застройки</w:t>
      </w:r>
    </w:p>
    <w:p w:rsidR="00B31EFF" w:rsidRPr="00F06905" w:rsidRDefault="00B31EFF" w:rsidP="00B31EFF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Михайловского сельского поселения</w:t>
      </w:r>
    </w:p>
    <w:p w:rsidR="00B31EFF" w:rsidRPr="00F06905" w:rsidRDefault="00B31EFF" w:rsidP="00B31EFF">
      <w:pPr>
        <w:pStyle w:val="a3"/>
        <w:ind w:left="-57" w:right="-57"/>
        <w:rPr>
          <w:bCs/>
          <w:sz w:val="20"/>
          <w:szCs w:val="20"/>
        </w:rPr>
      </w:pPr>
    </w:p>
    <w:p w:rsidR="00B31EFF" w:rsidRPr="00F06905" w:rsidRDefault="00B31EFF" w:rsidP="00B31EFF">
      <w:pPr>
        <w:pStyle w:val="a3"/>
        <w:ind w:left="-57" w:right="-57"/>
        <w:jc w:val="center"/>
        <w:rPr>
          <w:bCs/>
          <w:sz w:val="20"/>
          <w:szCs w:val="20"/>
        </w:rPr>
      </w:pPr>
      <w:r w:rsidRPr="00F06905">
        <w:rPr>
          <w:bCs/>
          <w:noProof/>
          <w:sz w:val="20"/>
          <w:szCs w:val="20"/>
          <w:lang w:eastAsia="ru-RU"/>
        </w:rPr>
        <w:drawing>
          <wp:inline distT="0" distB="0" distL="0" distR="0" wp14:anchorId="72351307" wp14:editId="7927DA57">
            <wp:extent cx="5551714" cy="4266761"/>
            <wp:effectExtent l="0" t="0" r="0" b="0"/>
            <wp:docPr id="104" name="Рисунок 104" descr="D:\ПЗЗ актуальные на 2019 год\Проекты изменений ПЗЗ 2022 года\ПЗЗ Михайловского сп\Карта зон с особыми условиями использ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Михайловского сп\Карта зон с особыми условиями использо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97" cy="426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FF" w:rsidRPr="00F06905" w:rsidRDefault="00B31EFF" w:rsidP="00B31EF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</w:t>
      </w:r>
      <w:r w:rsidRPr="00F06905">
        <w:rPr>
          <w:rFonts w:ascii="Times New Roman" w:hAnsi="Times New Roman" w:cs="Times New Roman"/>
          <w:sz w:val="28"/>
          <w:szCs w:val="28"/>
        </w:rPr>
        <w:lastRenderedPageBreak/>
        <w:t>и разместить на официальном сайте администрации Урюпинского муниципального района в сети «Интернет».</w:t>
      </w:r>
    </w:p>
    <w:p w:rsidR="00B31EFF" w:rsidRPr="00F06905" w:rsidRDefault="00B31EFF" w:rsidP="00B31EF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Урюпинского муниципального района</w:t>
      </w: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А.Ю. Максимов</w:t>
      </w: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FF" w:rsidRPr="00F06905" w:rsidRDefault="00B31EFF" w:rsidP="00B31EF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C"/>
    <w:rsid w:val="00525095"/>
    <w:rsid w:val="00B31EFF"/>
    <w:rsid w:val="00D16A4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31EF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31E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31E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B31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B31EFF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31EF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31E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31E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B31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B31EFF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>Урюпинскуая районная Дума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2022-06-02T06:39:00Z</dcterms:created>
  <dcterms:modified xsi:type="dcterms:W3CDTF">2022-06-02T06:39:00Z</dcterms:modified>
</cp:coreProperties>
</file>