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B8B9DAB" wp14:editId="262C831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30" name="Рисунок 1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90949" w:rsidRPr="00F06905" w:rsidRDefault="00090949" w:rsidP="0009094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90949" w:rsidRPr="00F06905" w:rsidRDefault="00090949" w:rsidP="0009094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90949" w:rsidRPr="00F06905" w:rsidRDefault="00090949" w:rsidP="0009094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90949" w:rsidRPr="00F06905" w:rsidRDefault="00090949" w:rsidP="0009094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A97B6E5" wp14:editId="095052A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r&#10;2Aws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97E7906" wp14:editId="33F5BE2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VO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t&#10;61VO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90949" w:rsidRPr="00F06905" w:rsidRDefault="00090949" w:rsidP="000909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949" w:rsidRPr="00F06905" w:rsidRDefault="00090949" w:rsidP="0009094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381</w:t>
      </w: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90949" w:rsidRDefault="00090949" w:rsidP="0009094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090949" w:rsidRPr="00F06905" w:rsidRDefault="00090949" w:rsidP="0009094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области, утвержденные решением Урюпинской районной Думы от 19 декабря 2018 года № 53/510</w:t>
      </w: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53/510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/49 и от 29 мая 2020 года </w:t>
      </w:r>
      <w:r>
        <w:rPr>
          <w:rFonts w:ascii="Times New Roman" w:hAnsi="Times New Roman" w:cs="Times New Roman"/>
          <w:sz w:val="28"/>
          <w:szCs w:val="28"/>
        </w:rPr>
        <w:t>№ 93),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90949" w:rsidRPr="00F06905" w:rsidRDefault="00090949" w:rsidP="00090949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Салтынского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090949" w:rsidRPr="00F06905" w:rsidRDefault="00090949" w:rsidP="00090949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090949" w:rsidRPr="00F06905" w:rsidRDefault="00090949" w:rsidP="00090949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090949" w:rsidRPr="00F06905" w:rsidRDefault="00090949" w:rsidP="00090949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090949" w:rsidRPr="00F06905" w:rsidRDefault="00090949" w:rsidP="00090949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1.4. Приложение 3 Правил изложить в следующей редакции:</w:t>
      </w:r>
    </w:p>
    <w:p w:rsidR="00090949" w:rsidRPr="00F06905" w:rsidRDefault="00090949" w:rsidP="00090949">
      <w:pPr>
        <w:pStyle w:val="a3"/>
        <w:ind w:left="-57" w:right="-57"/>
        <w:jc w:val="right"/>
      </w:pPr>
      <w:r w:rsidRPr="00F06905">
        <w:t xml:space="preserve">«Приложение 3 </w:t>
      </w:r>
    </w:p>
    <w:p w:rsidR="00090949" w:rsidRPr="00F06905" w:rsidRDefault="00090949" w:rsidP="00090949">
      <w:pPr>
        <w:pStyle w:val="a3"/>
        <w:ind w:left="-57" w:right="-57"/>
        <w:jc w:val="right"/>
      </w:pPr>
      <w:r w:rsidRPr="00F06905">
        <w:t>к Правилам землепользования</w:t>
      </w:r>
    </w:p>
    <w:p w:rsidR="00090949" w:rsidRPr="00F06905" w:rsidRDefault="00090949" w:rsidP="00090949">
      <w:pPr>
        <w:pStyle w:val="a3"/>
        <w:ind w:left="-57" w:right="-57"/>
        <w:jc w:val="right"/>
      </w:pPr>
      <w:r w:rsidRPr="00F06905">
        <w:t xml:space="preserve">и застройки </w:t>
      </w:r>
      <w:proofErr w:type="spellStart"/>
      <w:r w:rsidRPr="00F06905">
        <w:t>Салтынского</w:t>
      </w:r>
      <w:proofErr w:type="spellEnd"/>
      <w:r w:rsidRPr="00F06905">
        <w:t xml:space="preserve"> сельского поселения</w:t>
      </w:r>
    </w:p>
    <w:p w:rsidR="00090949" w:rsidRPr="00F06905" w:rsidRDefault="00090949" w:rsidP="00090949">
      <w:pPr>
        <w:pStyle w:val="a3"/>
        <w:ind w:left="-57" w:right="-57"/>
        <w:jc w:val="right"/>
      </w:pPr>
    </w:p>
    <w:p w:rsidR="00090949" w:rsidRPr="00F06905" w:rsidRDefault="00090949" w:rsidP="00090949">
      <w:pPr>
        <w:pStyle w:val="a3"/>
        <w:ind w:left="-57" w:right="-57"/>
        <w:jc w:val="center"/>
        <w:rPr>
          <w:sz w:val="28"/>
          <w:szCs w:val="28"/>
        </w:rPr>
      </w:pPr>
      <w:r w:rsidRPr="00F06905">
        <w:rPr>
          <w:sz w:val="28"/>
          <w:szCs w:val="28"/>
        </w:rPr>
        <w:t xml:space="preserve">Карта зон с особыми условиями использования </w:t>
      </w:r>
    </w:p>
    <w:p w:rsidR="00090949" w:rsidRPr="00F06905" w:rsidRDefault="00090949" w:rsidP="00090949">
      <w:pPr>
        <w:pStyle w:val="a3"/>
        <w:ind w:left="-57" w:right="-57"/>
        <w:jc w:val="center"/>
        <w:rPr>
          <w:sz w:val="28"/>
          <w:szCs w:val="28"/>
        </w:rPr>
      </w:pPr>
      <w:r w:rsidRPr="00F06905">
        <w:rPr>
          <w:sz w:val="28"/>
          <w:szCs w:val="28"/>
        </w:rPr>
        <w:t xml:space="preserve">территории х. </w:t>
      </w:r>
      <w:proofErr w:type="spellStart"/>
      <w:r w:rsidRPr="00F06905">
        <w:rPr>
          <w:sz w:val="28"/>
          <w:szCs w:val="28"/>
        </w:rPr>
        <w:t>Моховской</w:t>
      </w:r>
      <w:proofErr w:type="spellEnd"/>
      <w:r w:rsidRPr="00F06905">
        <w:rPr>
          <w:sz w:val="28"/>
          <w:szCs w:val="28"/>
        </w:rPr>
        <w:t xml:space="preserve">, х. </w:t>
      </w:r>
      <w:proofErr w:type="spellStart"/>
      <w:r w:rsidRPr="00F06905">
        <w:rPr>
          <w:sz w:val="28"/>
          <w:szCs w:val="28"/>
        </w:rPr>
        <w:t>Салтынский</w:t>
      </w:r>
      <w:proofErr w:type="spellEnd"/>
    </w:p>
    <w:p w:rsidR="00090949" w:rsidRPr="00F06905" w:rsidRDefault="00090949" w:rsidP="00090949">
      <w:pPr>
        <w:pStyle w:val="a3"/>
        <w:ind w:left="-57" w:right="-57"/>
        <w:jc w:val="center"/>
        <w:rPr>
          <w:sz w:val="28"/>
          <w:szCs w:val="28"/>
        </w:rPr>
      </w:pPr>
    </w:p>
    <w:p w:rsidR="00090949" w:rsidRPr="00F06905" w:rsidRDefault="00090949" w:rsidP="00090949">
      <w:pPr>
        <w:pStyle w:val="a3"/>
        <w:ind w:left="-57" w:right="-57"/>
        <w:jc w:val="center"/>
        <w:rPr>
          <w:b/>
          <w:bCs/>
          <w:sz w:val="28"/>
          <w:szCs w:val="28"/>
        </w:rPr>
      </w:pPr>
      <w:r w:rsidRPr="00F06905">
        <w:rPr>
          <w:noProof/>
          <w:sz w:val="28"/>
          <w:szCs w:val="28"/>
          <w:lang w:eastAsia="ru-RU"/>
        </w:rPr>
        <w:drawing>
          <wp:inline distT="0" distB="0" distL="0" distR="0" wp14:anchorId="758D02B5" wp14:editId="3DADD576">
            <wp:extent cx="4452541" cy="3623942"/>
            <wp:effectExtent l="0" t="0" r="0" b="0"/>
            <wp:docPr id="131" name="Рисунок 1" descr="D:\ПЗЗ актуальные на 2019 год\Проекты изменений ПЗЗ 2022 года\Салтынские ПЗЗ\Карта ЗОУИТ х.Салтынский, х.Мохов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Салтынские ПЗЗ\Карта ЗОУИТ х.Салтынский, х.Моховск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" t="-4" r="44921" b="27795"/>
                    <a:stretch/>
                  </pic:blipFill>
                  <pic:spPr bwMode="auto">
                    <a:xfrm>
                      <a:off x="0" y="0"/>
                      <a:ext cx="4589467" cy="37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949" w:rsidRPr="00F06905" w:rsidRDefault="00090949" w:rsidP="00090949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90949" w:rsidRPr="00F06905" w:rsidRDefault="00090949" w:rsidP="00090949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949" w:rsidRPr="00F06905" w:rsidRDefault="00090949" w:rsidP="000909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A"/>
    <w:rsid w:val="00090949"/>
    <w:rsid w:val="00525095"/>
    <w:rsid w:val="00634A8A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4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9094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909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09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090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9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4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90949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9094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09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090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9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2022-06-02T06:43:00Z</dcterms:created>
  <dcterms:modified xsi:type="dcterms:W3CDTF">2022-06-02T06:43:00Z</dcterms:modified>
</cp:coreProperties>
</file>