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FD0E" w14:textId="77777777" w:rsidR="003469E5" w:rsidRDefault="003469E5">
      <w:pPr>
        <w:pStyle w:val="ConsPlusTitle"/>
        <w:ind w:firstLine="540"/>
        <w:jc w:val="both"/>
        <w:outlineLvl w:val="0"/>
      </w:pPr>
      <w:r>
        <w:t>Статья 21. Полномочия Урюпинской районной Думы</w:t>
      </w:r>
    </w:p>
    <w:p w14:paraId="179BB783" w14:textId="77777777" w:rsidR="003469E5" w:rsidRDefault="003469E5">
      <w:pPr>
        <w:pStyle w:val="ConsPlusNormal"/>
        <w:jc w:val="both"/>
      </w:pPr>
    </w:p>
    <w:p w14:paraId="4BDBE39F" w14:textId="77777777" w:rsidR="003469E5" w:rsidRDefault="003469E5">
      <w:pPr>
        <w:pStyle w:val="ConsPlusNormal"/>
        <w:ind w:firstLine="540"/>
        <w:jc w:val="both"/>
      </w:pPr>
      <w:r>
        <w:t>1. В целях решения вопросов местного значения Урюпинского муниципального района Урюпинская районная Дума обладает следующими полномочиями:</w:t>
      </w:r>
    </w:p>
    <w:p w14:paraId="4DB82C18" w14:textId="77777777" w:rsidR="003469E5" w:rsidRDefault="003469E5">
      <w:pPr>
        <w:pStyle w:val="ConsPlusNormal"/>
        <w:spacing w:before="220"/>
        <w:ind w:firstLine="540"/>
        <w:jc w:val="both"/>
      </w:pPr>
      <w:r>
        <w:t>1) принятие Устава Урюпинского муниципального района, дополнений и изменений к нему;</w:t>
      </w:r>
    </w:p>
    <w:p w14:paraId="2D806CB0" w14:textId="77777777" w:rsidR="003469E5" w:rsidRDefault="003469E5">
      <w:pPr>
        <w:pStyle w:val="ConsPlusNormal"/>
        <w:spacing w:before="220"/>
        <w:ind w:firstLine="540"/>
        <w:jc w:val="both"/>
      </w:pPr>
      <w:r>
        <w:t>2) утверждение бюджета Урюпинского муниципального района, изменений и дополнений к нему, отчета о его исполнении;</w:t>
      </w:r>
    </w:p>
    <w:p w14:paraId="32D658DB" w14:textId="77777777" w:rsidR="003469E5" w:rsidRDefault="003469E5">
      <w:pPr>
        <w:pStyle w:val="ConsPlusNormal"/>
        <w:spacing w:before="220"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14:paraId="641B96E2" w14:textId="77777777" w:rsidR="003469E5" w:rsidRDefault="003469E5">
      <w:pPr>
        <w:pStyle w:val="ConsPlusNormal"/>
        <w:spacing w:before="220"/>
        <w:ind w:firstLine="540"/>
        <w:jc w:val="both"/>
      </w:pPr>
      <w:r>
        <w:t>4) утверждение стратегии социально-экономического развития Урюпинского муниципального района;</w:t>
      </w:r>
    </w:p>
    <w:p w14:paraId="4E551238" w14:textId="77777777" w:rsidR="003469E5" w:rsidRDefault="003469E5">
      <w:pPr>
        <w:pStyle w:val="ConsPlusNormal"/>
        <w:spacing w:before="220"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 Урюпинского муниципального района;</w:t>
      </w:r>
    </w:p>
    <w:p w14:paraId="30A8CABB" w14:textId="77777777" w:rsidR="003469E5" w:rsidRDefault="003469E5">
      <w:pPr>
        <w:pStyle w:val="ConsPlusNormal"/>
        <w:spacing w:before="220"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56764059" w14:textId="77777777" w:rsidR="003469E5" w:rsidRDefault="003469E5">
      <w:pPr>
        <w:pStyle w:val="ConsPlusNormal"/>
        <w:spacing w:before="220"/>
        <w:ind w:firstLine="540"/>
        <w:jc w:val="both"/>
      </w:pPr>
      <w:r>
        <w:t>7) определение порядка участия Урюпинского муниципального района в организациях межмуниципального сотрудничества;</w:t>
      </w:r>
    </w:p>
    <w:p w14:paraId="118F7D10" w14:textId="77777777" w:rsidR="003469E5" w:rsidRDefault="003469E5">
      <w:pPr>
        <w:pStyle w:val="ConsPlusNormal"/>
        <w:spacing w:before="220"/>
        <w:ind w:firstLine="540"/>
        <w:jc w:val="both"/>
      </w:pPr>
      <w:r>
        <w:t>8) принятие решений о создании некоммерческих организаций в форме автономных некоммерческих организаций и фондов;</w:t>
      </w:r>
    </w:p>
    <w:p w14:paraId="48BD8369" w14:textId="77777777" w:rsidR="003469E5" w:rsidRDefault="003469E5">
      <w:pPr>
        <w:pStyle w:val="ConsPlusNormal"/>
        <w:spacing w:before="220"/>
        <w:ind w:firstLine="540"/>
        <w:jc w:val="both"/>
      </w:pPr>
      <w:r>
        <w:t>9) определение порядка материально-технического и организационного обеспечения деятельности органов местного самоуправления Урюпинского муниципального района;</w:t>
      </w:r>
    </w:p>
    <w:p w14:paraId="2967409E" w14:textId="77777777" w:rsidR="003469E5" w:rsidRDefault="003469E5">
      <w:pPr>
        <w:pStyle w:val="ConsPlusNormal"/>
        <w:spacing w:before="220"/>
        <w:ind w:firstLine="540"/>
        <w:jc w:val="both"/>
      </w:pPr>
      <w:r>
        <w:t>10) осуществление контроля за исполнением органами местного самоуправления Урюпинского муниципального района и должностными лицами местного самоуправления полномочий по решению вопросов местного значения;</w:t>
      </w:r>
    </w:p>
    <w:p w14:paraId="7926AF55" w14:textId="77777777" w:rsidR="003469E5" w:rsidRDefault="003469E5">
      <w:pPr>
        <w:pStyle w:val="ConsPlusNormal"/>
        <w:spacing w:before="220"/>
        <w:ind w:firstLine="540"/>
        <w:jc w:val="both"/>
      </w:pPr>
      <w:r>
        <w:t>11) установление перечня услуг, которые являются необходимыми и обязательными для предоставления муниципальных услуг органами местного самоуправления Урюпинского муниципального района, а также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Урюпинского муниципального района муниципальных услуг;</w:t>
      </w:r>
    </w:p>
    <w:p w14:paraId="5C214A16" w14:textId="77777777" w:rsidR="003469E5" w:rsidRDefault="003469E5">
      <w:pPr>
        <w:pStyle w:val="ConsPlusNormal"/>
        <w:spacing w:before="220"/>
        <w:ind w:firstLine="540"/>
        <w:jc w:val="both"/>
      </w:pPr>
      <w:r>
        <w:t>12) избрание главы Урюпинского муниципального района из числа кандидатов, представленных конкурсной комиссией по результатам конкурса;</w:t>
      </w:r>
    </w:p>
    <w:p w14:paraId="042411BA" w14:textId="77777777" w:rsidR="003469E5" w:rsidRDefault="003469E5">
      <w:pPr>
        <w:pStyle w:val="ConsPlusNormal"/>
        <w:spacing w:before="220"/>
        <w:ind w:firstLine="540"/>
        <w:jc w:val="both"/>
      </w:pPr>
      <w:r>
        <w:t>13) принятие решения об удалении главы Урюпинского муниципального района в отставку;</w:t>
      </w:r>
    </w:p>
    <w:p w14:paraId="76C8B6FA" w14:textId="77777777" w:rsidR="003469E5" w:rsidRDefault="003469E5">
      <w:pPr>
        <w:pStyle w:val="ConsPlusNormal"/>
        <w:spacing w:before="220"/>
        <w:ind w:firstLine="540"/>
        <w:jc w:val="both"/>
      </w:pPr>
      <w:r>
        <w:t>14) принятие решения о досрочном прекращении полномочий Урюпинской районной Думы в результате самороспуска;</w:t>
      </w:r>
    </w:p>
    <w:p w14:paraId="0D208DAF" w14:textId="77777777" w:rsidR="003469E5" w:rsidRDefault="003469E5">
      <w:pPr>
        <w:pStyle w:val="ConsPlusNormal"/>
        <w:spacing w:before="220"/>
        <w:ind w:firstLine="540"/>
        <w:jc w:val="both"/>
      </w:pPr>
      <w:r>
        <w:t>15) образование контрольно-счетной палаты Урюпинского муниципального района, назначение председателя контрольно-счетной палаты Урюпинского муниципального района, определение полномочий, структуры, штатной численности и порядка деятельности контрольно-счетного органа;</w:t>
      </w:r>
    </w:p>
    <w:p w14:paraId="34E8259A" w14:textId="77777777" w:rsidR="003469E5" w:rsidRDefault="003469E5">
      <w:pPr>
        <w:pStyle w:val="ConsPlusNormal"/>
        <w:spacing w:before="220"/>
        <w:ind w:firstLine="540"/>
        <w:jc w:val="both"/>
      </w:pPr>
      <w:r>
        <w:t xml:space="preserve">16) утверждение структуры администрации Урюпинского муниципального района по </w:t>
      </w:r>
      <w:r>
        <w:lastRenderedPageBreak/>
        <w:t>представлению главы Урюпинского муниципального района;</w:t>
      </w:r>
    </w:p>
    <w:p w14:paraId="48F7532C" w14:textId="77777777" w:rsidR="003469E5" w:rsidRDefault="003469E5">
      <w:pPr>
        <w:pStyle w:val="ConsPlusNormal"/>
        <w:spacing w:before="220"/>
        <w:ind w:firstLine="540"/>
        <w:jc w:val="both"/>
      </w:pPr>
      <w:r>
        <w:t>17) принятие решения об учреждении органа администрации Урюпинского муниципального района в качестве юридического лица и утверждение положения о нем;</w:t>
      </w:r>
    </w:p>
    <w:p w14:paraId="533E8ABC" w14:textId="77777777" w:rsidR="003469E5" w:rsidRDefault="003469E5">
      <w:pPr>
        <w:pStyle w:val="ConsPlusNormal"/>
        <w:spacing w:before="220"/>
        <w:ind w:firstLine="540"/>
        <w:jc w:val="both"/>
      </w:pPr>
      <w:r>
        <w:t>18) организация профессионального образования и дополнительного профессионального образования депутатов Урюпинской районной Думы, муниципальных служащих Урюпинской районной Думы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215D40A4" w14:textId="77777777" w:rsidR="003469E5" w:rsidRDefault="003469E5">
      <w:pPr>
        <w:pStyle w:val="ConsPlusNormal"/>
        <w:spacing w:before="220"/>
        <w:ind w:firstLine="540"/>
        <w:jc w:val="both"/>
      </w:pPr>
      <w:r>
        <w:t>19) внесение в Волгоградскую областную Думу в порядке законодательной инициативы проектов законов Волгоградской области;</w:t>
      </w:r>
    </w:p>
    <w:p w14:paraId="11858E1A" w14:textId="77777777" w:rsidR="003469E5" w:rsidRDefault="003469E5">
      <w:pPr>
        <w:pStyle w:val="ConsPlusNormal"/>
        <w:spacing w:before="220"/>
        <w:ind w:firstLine="540"/>
        <w:jc w:val="both"/>
      </w:pPr>
      <w:r>
        <w:t>20) принятие предусмотренных законодательством решений, связанных с изменением границ Урюпинского муниципального района, а также с преобразованием Урюпинского муниципального района;</w:t>
      </w:r>
    </w:p>
    <w:p w14:paraId="4BA9299A" w14:textId="77777777" w:rsidR="003469E5" w:rsidRDefault="003469E5">
      <w:pPr>
        <w:pStyle w:val="ConsPlusNormal"/>
        <w:spacing w:before="220"/>
        <w:ind w:firstLine="540"/>
        <w:jc w:val="both"/>
      </w:pPr>
      <w:r>
        <w:t xml:space="preserve">21) назначение публичных слушаний и опросов граждан, определение порядка их проведения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настоящим Уставом и иными муниципальными правовыми актами;</w:t>
      </w:r>
    </w:p>
    <w:p w14:paraId="33ADCE97" w14:textId="77777777" w:rsidR="003469E5" w:rsidRDefault="003469E5">
      <w:pPr>
        <w:pStyle w:val="ConsPlusNormal"/>
        <w:spacing w:before="220"/>
        <w:ind w:firstLine="540"/>
        <w:jc w:val="both"/>
      </w:pPr>
      <w:r>
        <w:t>22) утверждение порядка планирования приватизации муниципального имущества, находящегося в собственности Урюпинского муниципального района;</w:t>
      </w:r>
    </w:p>
    <w:p w14:paraId="2DDB41EF" w14:textId="77777777" w:rsidR="003469E5" w:rsidRDefault="003469E5">
      <w:pPr>
        <w:pStyle w:val="ConsPlusNormal"/>
        <w:spacing w:before="220"/>
        <w:ind w:firstLine="540"/>
        <w:jc w:val="both"/>
      </w:pPr>
      <w:r>
        <w:t>23) утверждение порядка принятия решений об условиях приватизации муниципального имущества;</w:t>
      </w:r>
    </w:p>
    <w:p w14:paraId="4F7D47D0" w14:textId="77777777" w:rsidR="003469E5" w:rsidRDefault="003469E5">
      <w:pPr>
        <w:pStyle w:val="ConsPlusNormal"/>
        <w:spacing w:before="220"/>
        <w:ind w:firstLine="540"/>
        <w:jc w:val="both"/>
      </w:pPr>
      <w:r>
        <w:t>24) утверждение схемы территориального планирования Урюпинского муниципального района;</w:t>
      </w:r>
    </w:p>
    <w:p w14:paraId="1438D62D" w14:textId="77777777" w:rsidR="003469E5" w:rsidRDefault="003469E5">
      <w:pPr>
        <w:pStyle w:val="ConsPlusNormal"/>
        <w:spacing w:before="220"/>
        <w:ind w:firstLine="540"/>
        <w:jc w:val="both"/>
      </w:pPr>
      <w:r>
        <w:t>25) принятие муниципального правового акта, устанавливающего процедуры и критерии предоставления земельных участков, находящихся в муниципальной собственности, гражданам для целей, не связанных со строительством, в том числе порядка рассмотрения заявок и принятия решений;</w:t>
      </w:r>
    </w:p>
    <w:p w14:paraId="637D2721" w14:textId="77777777" w:rsidR="003469E5" w:rsidRDefault="003469E5">
      <w:pPr>
        <w:pStyle w:val="ConsPlusNormal"/>
        <w:spacing w:before="220"/>
        <w:ind w:firstLine="540"/>
        <w:jc w:val="both"/>
      </w:pPr>
      <w:r>
        <w:t>26) установление порядка предоставления гарантий, предоставляемых настоящим Уставом депутатам, выборным должностным лицам местного самоуправления, осуществляющим свои полномочия на постоянной основе;</w:t>
      </w:r>
    </w:p>
    <w:p w14:paraId="53531253" w14:textId="77777777" w:rsidR="003469E5" w:rsidRDefault="003469E5">
      <w:pPr>
        <w:pStyle w:val="ConsPlusNormal"/>
        <w:spacing w:before="220"/>
        <w:ind w:firstLine="540"/>
        <w:jc w:val="both"/>
      </w:pPr>
      <w:r>
        <w:t>27) принятие нормативных правовых актов о присвоении почетных званий Урюпинского муниципального района, награждении почетными знаками, грамотами, благодарственными письмами и иными наградами;</w:t>
      </w:r>
    </w:p>
    <w:p w14:paraId="34F2E53A" w14:textId="77777777" w:rsidR="003469E5" w:rsidRDefault="003469E5">
      <w:pPr>
        <w:pStyle w:val="ConsPlusNormal"/>
        <w:spacing w:before="220"/>
        <w:ind w:firstLine="540"/>
        <w:jc w:val="both"/>
      </w:pPr>
      <w:r>
        <w:t>28) установление официальных символов Урюпинского муниципального района и порядка официального использования символов Урюпинского муниципального района;</w:t>
      </w:r>
    </w:p>
    <w:p w14:paraId="6550AB33" w14:textId="77777777" w:rsidR="003469E5" w:rsidRDefault="003469E5">
      <w:pPr>
        <w:pStyle w:val="ConsPlusNormal"/>
        <w:spacing w:before="220"/>
        <w:ind w:firstLine="540"/>
        <w:jc w:val="both"/>
      </w:pPr>
      <w:r>
        <w:t>29) утверждение реестра должностей муниципальной службы в Урюпинском муниципальном районе;</w:t>
      </w:r>
    </w:p>
    <w:p w14:paraId="62C4A827" w14:textId="77777777" w:rsidR="003469E5" w:rsidRDefault="003469E5">
      <w:pPr>
        <w:pStyle w:val="ConsPlusNormal"/>
        <w:spacing w:before="220"/>
        <w:ind w:firstLine="540"/>
        <w:jc w:val="both"/>
      </w:pPr>
      <w:r>
        <w:t>30) принятие муниципальных правовых актов о размерах должностных окладов, а также размерах ежемесячных и иных дополнительных выплат лицам, замещающим в Урюпинском муниципальном районе муниципальные должности на постоянной основе, и муниципальным служащим Урюпинского муниципального района и порядке их осуществления;</w:t>
      </w:r>
    </w:p>
    <w:p w14:paraId="2D73DE33" w14:textId="77777777" w:rsidR="003469E5" w:rsidRDefault="003469E5">
      <w:pPr>
        <w:pStyle w:val="ConsPlusNormal"/>
        <w:spacing w:before="220"/>
        <w:ind w:firstLine="540"/>
        <w:jc w:val="both"/>
      </w:pPr>
      <w:r>
        <w:t xml:space="preserve">31) осуществление иных полномочий в соответствии с федеральными законами, законами </w:t>
      </w:r>
      <w:r>
        <w:lastRenderedPageBreak/>
        <w:t>Волгоградской области, настоящим Уставом и иными муниципальными правовыми актами.</w:t>
      </w:r>
    </w:p>
    <w:p w14:paraId="512011EF" w14:textId="77777777" w:rsidR="003469E5" w:rsidRDefault="003469E5">
      <w:pPr>
        <w:pStyle w:val="ConsPlusNormal"/>
        <w:spacing w:before="220"/>
        <w:ind w:firstLine="540"/>
        <w:jc w:val="both"/>
      </w:pPr>
      <w:r>
        <w:t>2. Урюпинская районная Дума заслушивает ежегодные отчеты главы Урюпинского муниципального района о результатах его деятельности, деятельности администрации Урюпинского муниципального района, в том числе о решении вопросов, поставленных Урюпинской районной Думой.</w:t>
      </w:r>
    </w:p>
    <w:p w14:paraId="565CDBA2" w14:textId="77777777" w:rsidR="003469E5" w:rsidRDefault="003469E5">
      <w:pPr>
        <w:pStyle w:val="ConsPlusNormal"/>
        <w:spacing w:before="220"/>
        <w:ind w:firstLine="540"/>
        <w:jc w:val="both"/>
      </w:pPr>
      <w:r>
        <w:t>3. При осуществлении своих полномочий Урюпинская районная Дума вправе направить запрос руководителям и иным должностным лицам органов государственной власти Волгоградской области и местного самоуправления, а также организаций независимо от организационно-правовых форм и форм собственности, расположенных на территории Урюпинского муниципального района, по вопросам, относящимся к ведению районной Думы и входящим в компетенцию указанных органов и должностных лиц.</w:t>
      </w:r>
    </w:p>
    <w:p w14:paraId="4362BF93" w14:textId="77777777" w:rsidR="003469E5" w:rsidRDefault="003469E5">
      <w:pPr>
        <w:pStyle w:val="ConsPlusNormal"/>
        <w:spacing w:before="220"/>
        <w:ind w:firstLine="540"/>
        <w:jc w:val="both"/>
      </w:pPr>
      <w:r>
        <w:t>4. Урюпинская районная Дума в ходе осуществления своих полномочий издает муниципальные правовые акты в соответствии с федеральными законами, законами Волгоградской области, настоящим Уставом.</w:t>
      </w:r>
    </w:p>
    <w:p w14:paraId="3E5C4F8E" w14:textId="77777777" w:rsidR="003469E5" w:rsidRDefault="003469E5">
      <w:pPr>
        <w:pStyle w:val="ConsPlusNormal"/>
        <w:jc w:val="both"/>
      </w:pPr>
    </w:p>
    <w:p w14:paraId="0CF18D1D" w14:textId="77777777" w:rsidR="003469E5" w:rsidRDefault="003469E5"/>
    <w:sectPr w:rsidR="003469E5" w:rsidSect="007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E5"/>
    <w:rsid w:val="003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CE01"/>
  <w15:chartTrackingRefBased/>
  <w15:docId w15:val="{61F4618D-1D72-4A55-9013-D241D91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6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1ACCE8CF4B3BF7A145985A60CAB84F79FB01830EA0300734C899555E7D66B78CCA271F151069AA1C2E862603DA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2023-01-25T08:19:00Z</dcterms:created>
  <dcterms:modified xsi:type="dcterms:W3CDTF">2023-01-25T08:21:00Z</dcterms:modified>
</cp:coreProperties>
</file>