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A8" w:rsidRPr="00ED172C" w:rsidRDefault="00256BA8" w:rsidP="00256B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72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A06633" wp14:editId="4B7D8C97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BA8" w:rsidRPr="00ED172C" w:rsidRDefault="00256BA8" w:rsidP="00256B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256BA8" w:rsidRPr="00ED172C" w:rsidRDefault="00256BA8" w:rsidP="00256B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256BA8" w:rsidRPr="00ED172C" w:rsidRDefault="00256BA8" w:rsidP="00256B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УРЮПИНСКИЙ МУНИЦИПАЛЬНЫЙ РАЙОН</w:t>
      </w:r>
    </w:p>
    <w:p w:rsidR="00256BA8" w:rsidRPr="00ED172C" w:rsidRDefault="00256BA8" w:rsidP="00256B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D172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256BA8" w:rsidRPr="00ED172C" w:rsidRDefault="00256BA8" w:rsidP="00256BA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256BA8" w:rsidRPr="00ED172C" w:rsidRDefault="00256BA8" w:rsidP="00256B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56BA8" w:rsidRPr="00ED172C" w:rsidRDefault="00256BA8" w:rsidP="00256B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A87636F" wp14:editId="26FE665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ED172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A95A0C" wp14:editId="63F03F8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256BA8" w:rsidRPr="00ED172C" w:rsidRDefault="00256BA8" w:rsidP="00256BA8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256BA8" w:rsidRPr="00ED172C" w:rsidRDefault="00256BA8" w:rsidP="00256BA8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D172C">
        <w:rPr>
          <w:rFonts w:ascii="Times New Roman" w:hAnsi="Times New Roman" w:cs="Times New Roman"/>
          <w:bCs w:val="0"/>
          <w:color w:val="auto"/>
          <w:sz w:val="28"/>
          <w:szCs w:val="28"/>
        </w:rPr>
        <w:t>Р  Е  Ш  Е  Н  И  Е</w:t>
      </w:r>
    </w:p>
    <w:p w:rsidR="00256BA8" w:rsidRPr="00ED172C" w:rsidRDefault="00256BA8" w:rsidP="00256BA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56BA8" w:rsidRPr="00ED172C" w:rsidRDefault="00256BA8" w:rsidP="00256B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но</w:t>
      </w:r>
      <w:r w:rsidRPr="00ED1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ября  2020 года</w:t>
      </w:r>
      <w:r w:rsidRPr="00ED1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156</w:t>
      </w: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D172C" w:rsidRDefault="00256BA8" w:rsidP="0025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2C">
        <w:rPr>
          <w:rFonts w:ascii="Times New Roman" w:hAnsi="Times New Roman" w:cs="Times New Roman"/>
          <w:b/>
          <w:bCs/>
          <w:sz w:val="28"/>
          <w:szCs w:val="28"/>
        </w:rPr>
        <w:t>Об утверждении Прогнозного плана приватизации муниципального имущества Урюпинского муниципального района на 2021 год</w:t>
      </w: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72C">
        <w:rPr>
          <w:rFonts w:ascii="Times New Roman" w:hAnsi="Times New Roman" w:cs="Times New Roman"/>
          <w:sz w:val="28"/>
          <w:szCs w:val="28"/>
        </w:rPr>
        <w:t>Рассмотрев обращение исполняющего полномочия главы Урюпинского муниципального района А.Ю. Максимова об утверждении Прогнозного плана приватизации муниципального имущества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 w:rsidRPr="00ED172C">
        <w:rPr>
          <w:rFonts w:ascii="Times New Roman" w:hAnsi="Times New Roman" w:cs="Times New Roman"/>
          <w:sz w:val="28"/>
          <w:szCs w:val="28"/>
        </w:rPr>
        <w:t xml:space="preserve"> год, на основании Федерального </w:t>
      </w:r>
      <w:hyperlink r:id="rId6" w:history="1">
        <w:r w:rsidRPr="00ED17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2001 года </w:t>
      </w:r>
      <w:r w:rsidRPr="00ED17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178-ФЗ </w:t>
      </w:r>
      <w:r w:rsidRPr="00ED172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hyperlink r:id="rId7" w:history="1">
        <w:r w:rsidRPr="00ED172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ED172C">
        <w:rPr>
          <w:rFonts w:ascii="Times New Roman" w:hAnsi="Times New Roman" w:cs="Times New Roman"/>
          <w:sz w:val="28"/>
          <w:szCs w:val="28"/>
        </w:rPr>
        <w:t xml:space="preserve">6 Положения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</w:t>
      </w:r>
      <w:hyperlink r:id="rId8" w:history="1">
        <w:r w:rsidRPr="00ED172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D172C">
        <w:rPr>
          <w:rFonts w:ascii="Times New Roman" w:hAnsi="Times New Roman" w:cs="Times New Roman"/>
          <w:sz w:val="28"/>
          <w:szCs w:val="28"/>
        </w:rPr>
        <w:t xml:space="preserve"> о порядке планирования приватизации имущества Урюпинского муниципального района Волгоградской области, утвержденного решением Урюпинской районной Думы от 29 ноября 2011 года № 30/268, Урюпинская районная Дума </w:t>
      </w:r>
      <w:r w:rsidRPr="00ED17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72C">
        <w:rPr>
          <w:rFonts w:ascii="Times New Roman" w:hAnsi="Times New Roman" w:cs="Times New Roman"/>
          <w:b/>
          <w:sz w:val="28"/>
          <w:szCs w:val="28"/>
        </w:rPr>
        <w:t>1.</w:t>
      </w:r>
      <w:r w:rsidRPr="00ED172C">
        <w:rPr>
          <w:rFonts w:ascii="Times New Roman" w:hAnsi="Times New Roman" w:cs="Times New Roman"/>
          <w:sz w:val="28"/>
          <w:szCs w:val="28"/>
        </w:rPr>
        <w:t xml:space="preserve"> Утвердить Прогнозный </w:t>
      </w:r>
      <w:hyperlink w:anchor="Par28" w:history="1">
        <w:r w:rsidRPr="00ED172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D172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 w:rsidRPr="00ED172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72C">
        <w:rPr>
          <w:rFonts w:ascii="Times New Roman" w:hAnsi="Times New Roman" w:cs="Times New Roman"/>
          <w:b/>
          <w:sz w:val="28"/>
          <w:szCs w:val="28"/>
        </w:rPr>
        <w:t>2.</w:t>
      </w:r>
      <w:r w:rsidRPr="00ED172C">
        <w:rPr>
          <w:rFonts w:ascii="Times New Roman" w:hAnsi="Times New Roman" w:cs="Times New Roman"/>
          <w:sz w:val="28"/>
          <w:szCs w:val="28"/>
        </w:rPr>
        <w:t xml:space="preserve"> Направить Прогнозный </w:t>
      </w:r>
      <w:hyperlink w:anchor="Par28" w:history="1">
        <w:r w:rsidRPr="00ED172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D172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 w:rsidRPr="00ED172C">
        <w:rPr>
          <w:rFonts w:ascii="Times New Roman" w:hAnsi="Times New Roman" w:cs="Times New Roman"/>
          <w:sz w:val="28"/>
          <w:szCs w:val="28"/>
        </w:rPr>
        <w:t xml:space="preserve"> год исполняющему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ED172C">
        <w:rPr>
          <w:rFonts w:ascii="Times New Roman" w:hAnsi="Times New Roman" w:cs="Times New Roman"/>
          <w:sz w:val="28"/>
          <w:szCs w:val="28"/>
        </w:rPr>
        <w:t xml:space="preserve"> главы Урюпинского муниципального района А.Ю. Максимову для подписания и опубликования в установленном порядке.</w:t>
      </w: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72C">
        <w:rPr>
          <w:rFonts w:ascii="Times New Roman" w:hAnsi="Times New Roman" w:cs="Times New Roman"/>
          <w:b/>
          <w:sz w:val="28"/>
          <w:szCs w:val="28"/>
        </w:rPr>
        <w:t>3.</w:t>
      </w:r>
      <w:r w:rsidRPr="00ED172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4B36C5">
        <w:rPr>
          <w:rFonts w:ascii="Times New Roman" w:hAnsi="Times New Roman" w:cs="Times New Roman"/>
          <w:sz w:val="28"/>
          <w:szCs w:val="28"/>
        </w:rPr>
        <w:t>о</w:t>
      </w:r>
      <w:r w:rsidRPr="00ED172C">
        <w:rPr>
          <w:rFonts w:ascii="Times New Roman" w:hAnsi="Times New Roman" w:cs="Times New Roman"/>
          <w:sz w:val="28"/>
          <w:szCs w:val="28"/>
        </w:rPr>
        <w:t xml:space="preserve"> </w:t>
      </w:r>
      <w:r w:rsidR="004B36C5">
        <w:rPr>
          <w:rFonts w:ascii="Times New Roman" w:hAnsi="Times New Roman" w:cs="Times New Roman"/>
          <w:sz w:val="28"/>
          <w:szCs w:val="28"/>
        </w:rPr>
        <w:t>дня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2C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2C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256BA8" w:rsidRPr="00ED172C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2C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                                        Т.Е. Матыкина</w:t>
      </w:r>
    </w:p>
    <w:p w:rsidR="00256BA8" w:rsidRDefault="00256BA8" w:rsidP="00256BA8"/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60445E" w:rsidRDefault="00256BA8" w:rsidP="00256BA8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Утвержден  решением        </w:t>
      </w:r>
    </w:p>
    <w:p w:rsidR="00256BA8" w:rsidRPr="0060445E" w:rsidRDefault="00256BA8" w:rsidP="00256BA8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Урюпинской районной</w:t>
      </w: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Думы</w:t>
      </w:r>
    </w:p>
    <w:p w:rsidR="00256BA8" w:rsidRPr="0060445E" w:rsidRDefault="00256BA8" w:rsidP="00256BA8">
      <w:pPr>
        <w:pStyle w:val="ConsPlusNormal"/>
        <w:rPr>
          <w:rFonts w:ascii="Times New Roman" w:hAnsi="Times New Roman" w:cs="Times New Roman"/>
          <w:noProof/>
          <w:sz w:val="24"/>
          <w:szCs w:val="24"/>
        </w:rPr>
      </w:pPr>
      <w:r w:rsidRPr="0060445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60445E"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16 ноября 2020 года № 156</w:t>
      </w:r>
    </w:p>
    <w:p w:rsidR="00256BA8" w:rsidRDefault="00256BA8" w:rsidP="00256BA8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 xml:space="preserve">                                                          </w:t>
      </w:r>
    </w:p>
    <w:p w:rsidR="00256BA8" w:rsidRDefault="00256BA8" w:rsidP="00256BA8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4689">
        <w:rPr>
          <w:rFonts w:ascii="Times New Roman" w:hAnsi="Times New Roman" w:cs="Times New Roman"/>
          <w:b/>
          <w:noProof/>
          <w:sz w:val="28"/>
          <w:szCs w:val="28"/>
        </w:rPr>
        <w:t>Прогнозный план приватизации муниципального имущества Урюпинско</w:t>
      </w:r>
      <w:r>
        <w:rPr>
          <w:rFonts w:ascii="Times New Roman" w:hAnsi="Times New Roman" w:cs="Times New Roman"/>
          <w:b/>
          <w:noProof/>
          <w:sz w:val="28"/>
          <w:szCs w:val="28"/>
        </w:rPr>
        <w:t>го муниципального района на 2021</w:t>
      </w:r>
      <w:r w:rsidRPr="00D54689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256BA8" w:rsidRPr="00E431E8" w:rsidRDefault="00256BA8" w:rsidP="00256BA8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56BA8" w:rsidRPr="00BA3D3F" w:rsidRDefault="00256BA8" w:rsidP="00256BA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b/>
          <w:sz w:val="28"/>
          <w:szCs w:val="28"/>
        </w:rPr>
        <w:t>1.</w:t>
      </w:r>
      <w:r w:rsidRPr="00BA3D3F">
        <w:rPr>
          <w:rFonts w:ascii="Times New Roman" w:hAnsi="Times New Roman" w:cs="Times New Roman"/>
          <w:sz w:val="28"/>
          <w:szCs w:val="28"/>
        </w:rPr>
        <w:t xml:space="preserve"> Основные  направления и задачи приватизации</w:t>
      </w:r>
    </w:p>
    <w:p w:rsidR="00256BA8" w:rsidRPr="00BA3D3F" w:rsidRDefault="00256BA8" w:rsidP="00256BA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256BA8" w:rsidRPr="0065700D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1.1. Основными задачами в сфере приватизации имущества, находящегося в муниципальной собственности Урюпинского муниципального района, являются: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- создание условий для привлечения инвестиций в реальный сектор экономики Урюпинского муниципального района;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- улучшение управления муниципальной собственностью Урюпинского муниципального района;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- формирование доходов бюджета Урюпинского муниципального района;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- уменьшение бюджетных расходов по содержанию муниципального имущества.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1.2. Основными направлениями в осуществлении приватизации муниципального имущества Урюпинского муниципального района являются: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- приватизация объектов недвижимости;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- приватизация объектов движимого имущества;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- приватизация акций открытых акционерных обществ.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1.3. Способы и условия приватизации муниципального имущества Урюпинского муниципального района, порядок принятия решения об условиях приватизации муниципального имущества устанавливаются в соответствии с Федеральным законом от 21 декабря 2001 года № 178-ФЗ «О приватизации государственного и муниципального имущества», Положением о порядке принятия решений об условиях приватизации имущества Урюпинского муниципального района Волгоградской области, утвержденным решением Урюпинской районной Думы от 29 ноября 2011 года № 30/269.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</w:t>
      </w:r>
      <w:r w:rsidRPr="00BA3D3F">
        <w:rPr>
          <w:rFonts w:ascii="Times New Roman" w:hAnsi="Times New Roman" w:cs="Times New Roman"/>
          <w:sz w:val="28"/>
          <w:szCs w:val="28"/>
        </w:rPr>
        <w:t>от 29 июля 1998 года</w:t>
      </w:r>
      <w:r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BA3D3F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Федерации».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1.5. Доходы от приватизации муниципального имущества зачисляются в бюджет Урюпинского муниципального района.</w:t>
      </w:r>
    </w:p>
    <w:p w:rsidR="00256BA8" w:rsidRPr="00E431E8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700D">
        <w:rPr>
          <w:rFonts w:ascii="Times New Roman" w:hAnsi="Times New Roman" w:cs="Times New Roman"/>
          <w:sz w:val="28"/>
          <w:szCs w:val="28"/>
        </w:rPr>
        <w:t xml:space="preserve">1.6. Размер предполагаемых доходов от приватизации муниципального имущества Урюпинского муниципального района в 2021 году запланирован в сумме 100,0 тыс. рублей по рыночной стоимости (указанный размер предполагаемых доходов может быть скорректирован в зависимости от </w:t>
      </w:r>
      <w:r w:rsidRPr="0065700D">
        <w:rPr>
          <w:rFonts w:ascii="Times New Roman" w:hAnsi="Times New Roman" w:cs="Times New Roman"/>
          <w:sz w:val="28"/>
          <w:szCs w:val="28"/>
        </w:rPr>
        <w:lastRenderedPageBreak/>
        <w:t>предложений покупателей, способа оплаты (единовременно или в рассрочку на период, установленный действующим законодательством) такого имущества).</w:t>
      </w:r>
    </w:p>
    <w:p w:rsidR="00256BA8" w:rsidRPr="00E431E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431E8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b/>
          <w:sz w:val="28"/>
          <w:szCs w:val="28"/>
        </w:rPr>
        <w:t>2.</w:t>
      </w:r>
      <w:r w:rsidRPr="00E431E8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Урюпинского</w:t>
      </w:r>
    </w:p>
    <w:p w:rsidR="00256BA8" w:rsidRPr="00E431E8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sz w:val="28"/>
          <w:szCs w:val="28"/>
        </w:rPr>
        <w:t xml:space="preserve">муниципального района, предлагаемого к приватизации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E431E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56BA8" w:rsidRPr="0065700D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6BA8" w:rsidRPr="00E431E8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имущества, пре</w:t>
      </w:r>
      <w:r>
        <w:rPr>
          <w:rFonts w:ascii="Times New Roman" w:hAnsi="Times New Roman" w:cs="Times New Roman"/>
          <w:sz w:val="28"/>
          <w:szCs w:val="28"/>
        </w:rPr>
        <w:t>длагаемого к приватизации в 2021</w:t>
      </w:r>
      <w:r w:rsidRPr="00E431E8">
        <w:rPr>
          <w:rFonts w:ascii="Times New Roman" w:hAnsi="Times New Roman" w:cs="Times New Roman"/>
          <w:sz w:val="28"/>
          <w:szCs w:val="28"/>
        </w:rPr>
        <w:t xml:space="preserve"> году, сформирован на основании предложений отдела по управлению муниципальным имуществом администрации Урюпинского муниципального района.</w:t>
      </w:r>
    </w:p>
    <w:p w:rsidR="00256BA8" w:rsidRPr="00E431E8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3F">
        <w:rPr>
          <w:rFonts w:ascii="Times New Roman" w:hAnsi="Times New Roman" w:cs="Times New Roman"/>
          <w:sz w:val="28"/>
          <w:szCs w:val="28"/>
        </w:rPr>
        <w:t>2.1. Объекты недвижимости</w:t>
      </w:r>
    </w:p>
    <w:p w:rsidR="00256BA8" w:rsidRPr="00BA3D3F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5" w:type="dxa"/>
        <w:tblInd w:w="-459" w:type="dxa"/>
        <w:tblLook w:val="04A0" w:firstRow="1" w:lastRow="0" w:firstColumn="1" w:lastColumn="0" w:noHBand="0" w:noVBand="1"/>
      </w:tblPr>
      <w:tblGrid>
        <w:gridCol w:w="425"/>
        <w:gridCol w:w="4111"/>
        <w:gridCol w:w="4081"/>
        <w:gridCol w:w="1588"/>
      </w:tblGrid>
      <w:tr w:rsidR="00256BA8" w:rsidRPr="00BA3D3F" w:rsidTr="002C713E">
        <w:tc>
          <w:tcPr>
            <w:tcW w:w="425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3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недвижимости,</w:t>
            </w:r>
          </w:p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краткая характеристика</w:t>
            </w:r>
          </w:p>
        </w:tc>
        <w:tc>
          <w:tcPr>
            <w:tcW w:w="408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3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588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3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использовании</w:t>
            </w:r>
          </w:p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имущества  </w:t>
            </w:r>
          </w:p>
        </w:tc>
      </w:tr>
      <w:tr w:rsidR="00256BA8" w:rsidRPr="00BA3D3F" w:rsidTr="002C713E">
        <w:tc>
          <w:tcPr>
            <w:tcW w:w="425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3D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3D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08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3D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88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3D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256BA8" w:rsidRPr="00BA3D3F" w:rsidTr="002C713E">
        <w:tc>
          <w:tcPr>
            <w:tcW w:w="425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 xml:space="preserve">Здание нежилое пилорамы, 1976 год постройки, общая площадь 122,7 кв.м. </w:t>
            </w:r>
          </w:p>
        </w:tc>
        <w:tc>
          <w:tcPr>
            <w:tcW w:w="4081" w:type="dxa"/>
          </w:tcPr>
          <w:p w:rsidR="00256BA8" w:rsidRPr="00BA3D3F" w:rsidRDefault="00256BA8" w:rsidP="002C713E">
            <w:pPr>
              <w:pStyle w:val="Con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D3F"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Волгоградская обл., Урюпинский р-н             ст. Михайловская </w:t>
            </w:r>
          </w:p>
        </w:tc>
        <w:tc>
          <w:tcPr>
            <w:tcW w:w="1588" w:type="dxa"/>
          </w:tcPr>
          <w:p w:rsidR="00256BA8" w:rsidRPr="00BA3D3F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D3F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  <w:tr w:rsidR="00256BA8" w:rsidRPr="00BA3D3F" w:rsidTr="002C713E">
        <w:tc>
          <w:tcPr>
            <w:tcW w:w="425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56BA8" w:rsidRPr="00BA3D3F" w:rsidRDefault="00256BA8" w:rsidP="002C713E">
            <w:pPr>
              <w:pStyle w:val="Con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D3F">
              <w:rPr>
                <w:rFonts w:ascii="Times New Roman" w:hAnsi="Times New Roman" w:cs="Times New Roman"/>
                <w:sz w:val="22"/>
                <w:szCs w:val="22"/>
              </w:rPr>
              <w:t>Здание бани, 1971 год постройки, общая площадь 102,5 кв.м.</w:t>
            </w:r>
          </w:p>
        </w:tc>
        <w:tc>
          <w:tcPr>
            <w:tcW w:w="4081" w:type="dxa"/>
          </w:tcPr>
          <w:p w:rsidR="00256BA8" w:rsidRPr="00BA3D3F" w:rsidRDefault="00256BA8" w:rsidP="002C713E">
            <w:pPr>
              <w:pStyle w:val="ConsCell"/>
              <w:widowControl/>
              <w:tabs>
                <w:tab w:val="left" w:pos="465"/>
              </w:tabs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D3F">
              <w:rPr>
                <w:rFonts w:ascii="Times New Roman" w:hAnsi="Times New Roman" w:cs="Times New Roman"/>
                <w:sz w:val="22"/>
                <w:szCs w:val="22"/>
              </w:rPr>
              <w:t xml:space="preserve">Волгоградская обл., Урюпинский р-н,             х. Котовский, пер.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Банный,</w:t>
            </w:r>
            <w:r w:rsidRPr="00BA3D3F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</w:p>
        </w:tc>
        <w:tc>
          <w:tcPr>
            <w:tcW w:w="1588" w:type="dxa"/>
          </w:tcPr>
          <w:p w:rsidR="00256BA8" w:rsidRPr="00BA3D3F" w:rsidRDefault="00256BA8" w:rsidP="002C71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256BA8" w:rsidRPr="00BA3D3F" w:rsidTr="002C713E">
        <w:tc>
          <w:tcPr>
            <w:tcW w:w="425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Здание бани, 1973 год ввода в эксплуатацию,</w:t>
            </w:r>
            <w:r>
              <w:rPr>
                <w:rFonts w:ascii="Times New Roman" w:hAnsi="Times New Roman" w:cs="Times New Roman"/>
              </w:rPr>
              <w:t xml:space="preserve"> общая площадь 119,0 кв.</w:t>
            </w:r>
            <w:r w:rsidRPr="00BA3D3F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408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Волгоградская обл., Урюпинский р-н,         х. Дьяконовский 2-й</w:t>
            </w:r>
          </w:p>
        </w:tc>
        <w:tc>
          <w:tcPr>
            <w:tcW w:w="1588" w:type="dxa"/>
          </w:tcPr>
          <w:p w:rsidR="00256BA8" w:rsidRPr="00BA3D3F" w:rsidRDefault="00256BA8" w:rsidP="002C71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256BA8" w:rsidRPr="00BA3D3F" w:rsidTr="002C713E">
        <w:tc>
          <w:tcPr>
            <w:tcW w:w="425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Здание общежития, 1989 год постройки, общая площадь 105,1 кв.м.</w:t>
            </w:r>
          </w:p>
        </w:tc>
        <w:tc>
          <w:tcPr>
            <w:tcW w:w="4081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Волгоградская обл., Урюпинский р-н,         х. Дья</w:t>
            </w:r>
            <w:r>
              <w:rPr>
                <w:rFonts w:ascii="Times New Roman" w:hAnsi="Times New Roman" w:cs="Times New Roman"/>
              </w:rPr>
              <w:t xml:space="preserve">коновский 1-й, пер.Молодежный, </w:t>
            </w:r>
            <w:r w:rsidRPr="00BA3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</w:tcPr>
          <w:p w:rsidR="00256BA8" w:rsidRPr="00BA3D3F" w:rsidRDefault="00256BA8" w:rsidP="002C713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A3D3F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256BA8" w:rsidRPr="00BA3D3F" w:rsidTr="002C713E">
        <w:tc>
          <w:tcPr>
            <w:tcW w:w="425" w:type="dxa"/>
          </w:tcPr>
          <w:p w:rsidR="00256BA8" w:rsidRPr="00BA3D3F" w:rsidRDefault="00256BA8" w:rsidP="002C713E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56BA8" w:rsidRPr="00BA3D3F" w:rsidRDefault="00256BA8" w:rsidP="002C713E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3D3F">
              <w:rPr>
                <w:rFonts w:ascii="Times New Roman" w:hAnsi="Times New Roman"/>
                <w:b w:val="0"/>
                <w:sz w:val="22"/>
                <w:szCs w:val="22"/>
              </w:rPr>
              <w:t>Здание дома культуры (Незавершенное строительство), общая площадь 1461,1 кв.м.</w:t>
            </w:r>
          </w:p>
        </w:tc>
        <w:tc>
          <w:tcPr>
            <w:tcW w:w="4081" w:type="dxa"/>
          </w:tcPr>
          <w:p w:rsidR="00256BA8" w:rsidRPr="00BA3D3F" w:rsidRDefault="00256BA8" w:rsidP="002C713E">
            <w:pPr>
              <w:pStyle w:val="ConsTitle"/>
              <w:widowControl/>
              <w:ind w:left="-57" w:right="-57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A3D3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Волгоградская обл., Урюпинский р-н,            х. Дьяконовский 2-й</w:t>
            </w:r>
          </w:p>
        </w:tc>
        <w:tc>
          <w:tcPr>
            <w:tcW w:w="1588" w:type="dxa"/>
          </w:tcPr>
          <w:p w:rsidR="00256BA8" w:rsidRPr="00BA3D3F" w:rsidRDefault="00256BA8" w:rsidP="002C713E">
            <w:pPr>
              <w:pStyle w:val="ConsTitle"/>
              <w:widowControl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A3D3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</w:tbl>
    <w:p w:rsidR="00256BA8" w:rsidRPr="00BA3D3F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431E8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sz w:val="28"/>
          <w:szCs w:val="28"/>
        </w:rPr>
        <w:t>2.2. Акции, принадлежащие Урюпинскому муниципальному району,</w:t>
      </w:r>
    </w:p>
    <w:p w:rsidR="00256BA8" w:rsidRPr="00E431E8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sz w:val="28"/>
          <w:szCs w:val="28"/>
        </w:rPr>
        <w:t>в уставных капиталах открытых акционерных обществ</w:t>
      </w:r>
    </w:p>
    <w:p w:rsidR="00256BA8" w:rsidRPr="0065700D" w:rsidRDefault="00256BA8" w:rsidP="002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410"/>
        <w:gridCol w:w="1629"/>
        <w:gridCol w:w="3298"/>
      </w:tblGrid>
      <w:tr w:rsidR="00256BA8" w:rsidRPr="00E431E8" w:rsidTr="002C713E">
        <w:trPr>
          <w:trHeight w:val="1086"/>
        </w:trPr>
        <w:tc>
          <w:tcPr>
            <w:tcW w:w="425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 xml:space="preserve">№ </w:t>
            </w:r>
            <w:r w:rsidRPr="00E431E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>Наименование открытого</w:t>
            </w:r>
          </w:p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>акционерного</w:t>
            </w:r>
          </w:p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>общества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  <w:tc>
          <w:tcPr>
            <w:tcW w:w="1629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>Назначение,</w:t>
            </w:r>
          </w:p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>краткая техническая характеристика</w:t>
            </w:r>
          </w:p>
        </w:tc>
        <w:tc>
          <w:tcPr>
            <w:tcW w:w="3298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431E8">
              <w:rPr>
                <w:rFonts w:ascii="Times New Roman" w:hAnsi="Times New Roman" w:cs="Times New Roman"/>
                <w:b/>
              </w:rPr>
              <w:t>Количество акций, подлежащих приватизации, с указанием доли этих акций в общем количестве акций открытого акционерного общества</w:t>
            </w:r>
          </w:p>
        </w:tc>
      </w:tr>
      <w:tr w:rsidR="00256BA8" w:rsidRPr="00E431E8" w:rsidTr="002C713E">
        <w:trPr>
          <w:trHeight w:val="240"/>
        </w:trPr>
        <w:tc>
          <w:tcPr>
            <w:tcW w:w="425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1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1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1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29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1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298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431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</w:tr>
      <w:tr w:rsidR="00256BA8" w:rsidRPr="00E431E8" w:rsidTr="002C713E">
        <w:trPr>
          <w:trHeight w:val="272"/>
        </w:trPr>
        <w:tc>
          <w:tcPr>
            <w:tcW w:w="425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Акции открытого акционерного </w:t>
            </w: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общества «Урюпинскмежрайгаз»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403113, Волгоградская обл., г. Урюпинск,</w:t>
            </w:r>
          </w:p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ул. М. Мушкетовская, 4</w:t>
            </w:r>
          </w:p>
        </w:tc>
        <w:tc>
          <w:tcPr>
            <w:tcW w:w="1629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170 шт.</w:t>
            </w:r>
          </w:p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(3,1%)</w:t>
            </w:r>
          </w:p>
        </w:tc>
        <w:tc>
          <w:tcPr>
            <w:tcW w:w="3298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170 шт., (3,1%)</w:t>
            </w:r>
          </w:p>
        </w:tc>
      </w:tr>
      <w:tr w:rsidR="00256BA8" w:rsidRPr="00E431E8" w:rsidTr="002C713E">
        <w:trPr>
          <w:trHeight w:val="840"/>
        </w:trPr>
        <w:tc>
          <w:tcPr>
            <w:tcW w:w="425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Акции открытого акционерного общества «Степное»</w:t>
            </w:r>
          </w:p>
        </w:tc>
        <w:tc>
          <w:tcPr>
            <w:tcW w:w="2410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403110, Волгоградская обл., г. Урюпинск,</w:t>
            </w:r>
          </w:p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ул. гора Восточная</w:t>
            </w:r>
          </w:p>
        </w:tc>
        <w:tc>
          <w:tcPr>
            <w:tcW w:w="1629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402 шт.</w:t>
            </w:r>
          </w:p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(18,5%)</w:t>
            </w:r>
          </w:p>
        </w:tc>
        <w:tc>
          <w:tcPr>
            <w:tcW w:w="3298" w:type="dxa"/>
          </w:tcPr>
          <w:p w:rsidR="00256BA8" w:rsidRPr="00E431E8" w:rsidRDefault="00256BA8" w:rsidP="002C713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1E8">
              <w:rPr>
                <w:rFonts w:ascii="Times New Roman" w:hAnsi="Times New Roman" w:cs="Times New Roman"/>
                <w:sz w:val="22"/>
                <w:szCs w:val="22"/>
              </w:rPr>
              <w:t>402 шт. (18,5%)</w:t>
            </w:r>
          </w:p>
        </w:tc>
      </w:tr>
    </w:tbl>
    <w:p w:rsidR="00256BA8" w:rsidRPr="00E431E8" w:rsidRDefault="00256BA8" w:rsidP="00256BA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b/>
          <w:sz w:val="28"/>
          <w:szCs w:val="28"/>
        </w:rPr>
        <w:t>3.</w:t>
      </w:r>
      <w:r w:rsidRPr="00E431E8">
        <w:rPr>
          <w:rFonts w:ascii="Times New Roman" w:hAnsi="Times New Roman" w:cs="Times New Roman"/>
          <w:sz w:val="28"/>
          <w:szCs w:val="28"/>
        </w:rPr>
        <w:t xml:space="preserve"> Вступление в силу Прогнозного плана приватизации</w:t>
      </w:r>
    </w:p>
    <w:p w:rsidR="00256BA8" w:rsidRDefault="00256BA8" w:rsidP="00256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sz w:val="28"/>
          <w:szCs w:val="28"/>
        </w:rPr>
        <w:t xml:space="preserve">муниципального имущества Урюпинского </w:t>
      </w: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431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E8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431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E431E8">
        <w:rPr>
          <w:rFonts w:ascii="Times New Roman" w:hAnsi="Times New Roman" w:cs="Times New Roman"/>
          <w:sz w:val="28"/>
          <w:szCs w:val="28"/>
        </w:rPr>
        <w:t xml:space="preserve"> года и подлежит опубликованию в информационном бюллетене администрации Урюпинского муниципального района «Районные ведомости».</w:t>
      </w: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Исполняющий полномочия</w:t>
      </w:r>
      <w:r w:rsidRPr="00E431E8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256BA8" w:rsidRPr="00E431E8" w:rsidRDefault="00256BA8" w:rsidP="00256B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1E8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                                А.Ю. Максимов</w:t>
      </w: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A8" w:rsidRDefault="00256BA8" w:rsidP="0025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EF" w:rsidRDefault="005253EF"/>
    <w:sectPr w:rsidR="0052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43"/>
    <w:rsid w:val="00256BA8"/>
    <w:rsid w:val="004B36C5"/>
    <w:rsid w:val="005253EF"/>
    <w:rsid w:val="00D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56BA8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56BA8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6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6BA8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25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5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56BA8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56BA8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6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6BA8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Table Grid Report"/>
    <w:basedOn w:val="a1"/>
    <w:uiPriority w:val="59"/>
    <w:rsid w:val="0025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5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A3547AA224E3960D5D87E9E5D4073AE64638A1A84C0CE4E0CC3A06FBDD12B1AA6Dp4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A3031CF8AD45A6F0A3547AA224E3960D5D87E6E6DC043AE64638A1A84C0CE4E0CC3A06FBDD12B1AA69p4Q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FA3031CF8AD45A6F0BD596CCE7BE697030083E9E0D75466B91D65F6A1465BA3AF957842F6DC15pBQ7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6137</Characters>
  <Application>Microsoft Office Word</Application>
  <DocSecurity>0</DocSecurity>
  <Lines>51</Lines>
  <Paragraphs>14</Paragraphs>
  <ScaleCrop>false</ScaleCrop>
  <Company>Урюпинскуая районная Дума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2020-11-16T05:54:00Z</dcterms:created>
  <dcterms:modified xsi:type="dcterms:W3CDTF">2020-11-16T06:04:00Z</dcterms:modified>
</cp:coreProperties>
</file>