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64" w:rsidRPr="009109DF" w:rsidRDefault="00073264" w:rsidP="000732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A22FA5" wp14:editId="730A75D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8" name="Рисунок 1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264" w:rsidRPr="009109DF" w:rsidRDefault="00073264" w:rsidP="000732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073264" w:rsidRPr="009109DF" w:rsidRDefault="00073264" w:rsidP="000732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73264" w:rsidRPr="009109DF" w:rsidRDefault="00073264" w:rsidP="000732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073264" w:rsidRPr="009109DF" w:rsidRDefault="00073264" w:rsidP="000732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9DF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073264" w:rsidRPr="009109DF" w:rsidRDefault="00073264" w:rsidP="0007326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09DF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51C6FE5" wp14:editId="3EFD981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109D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1C11D93" wp14:editId="08985B1C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73264" w:rsidRPr="009109DF" w:rsidRDefault="00073264" w:rsidP="0007326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73264" w:rsidRPr="009109DF" w:rsidRDefault="00073264" w:rsidP="00073264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109DF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109DF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23 дека</w:t>
      </w:r>
      <w:r w:rsidRPr="009109DF">
        <w:rPr>
          <w:rFonts w:ascii="Times New Roman" w:hAnsi="Times New Roman" w:cs="Times New Roman"/>
          <w:b/>
          <w:color w:val="000000"/>
          <w:sz w:val="28"/>
          <w:szCs w:val="28"/>
        </w:rPr>
        <w:t>бря 2020  года</w:t>
      </w:r>
      <w:r w:rsidRPr="009109D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170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приватизации имущества, 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</w:rPr>
        <w:t xml:space="preserve">находящегося в муниципальной собственности </w:t>
      </w:r>
      <w:r w:rsidRPr="009109DF">
        <w:rPr>
          <w:rFonts w:ascii="Times New Roman" w:hAnsi="Times New Roman" w:cs="Times New Roman"/>
          <w:b/>
          <w:iCs/>
          <w:kern w:val="1"/>
          <w:sz w:val="28"/>
          <w:szCs w:val="28"/>
        </w:rPr>
        <w:t>Урюпинского муниципального района Волгоградской области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</w:t>
      </w:r>
      <w:hyperlink r:id="rId6" w:history="1">
        <w:r w:rsidRPr="00910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9DF">
        <w:rPr>
          <w:rFonts w:ascii="Times New Roman" w:hAnsi="Times New Roman" w:cs="Times New Roman"/>
          <w:sz w:val="28"/>
          <w:szCs w:val="28"/>
        </w:rPr>
        <w:t xml:space="preserve"> от 21 декабря 2001 года                  № 178-ФЗ «О приватизации государственного и муниципального имущества», Федеральным </w:t>
      </w:r>
      <w:hyperlink r:id="rId7" w:history="1">
        <w:r w:rsidRPr="009109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9DF">
        <w:rPr>
          <w:rFonts w:ascii="Times New Roman" w:hAnsi="Times New Roman" w:cs="Times New Roman"/>
          <w:sz w:val="28"/>
          <w:szCs w:val="28"/>
        </w:rPr>
        <w:t xml:space="preserve"> от 06 октя</w:t>
      </w:r>
      <w:r>
        <w:rPr>
          <w:rFonts w:ascii="Times New Roman" w:hAnsi="Times New Roman" w:cs="Times New Roman"/>
          <w:sz w:val="28"/>
          <w:szCs w:val="28"/>
        </w:rPr>
        <w:t>бря 2003 года № 131-ФЗ</w:t>
      </w:r>
      <w:bookmarkStart w:id="0" w:name="_GoBack"/>
      <w:bookmarkEnd w:id="0"/>
      <w:r w:rsidRPr="009109D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Уставом Урюпинского муниципального района Волгоградской области» </w:t>
      </w:r>
      <w:r w:rsidRPr="009109D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9109DF">
        <w:rPr>
          <w:rFonts w:ascii="Times New Roman" w:hAnsi="Times New Roman" w:cs="Times New Roman"/>
          <w:sz w:val="28"/>
          <w:szCs w:val="28"/>
        </w:rPr>
        <w:t xml:space="preserve"> Утвердить Положение </w:t>
      </w:r>
      <w:r w:rsidRPr="009109DF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 Урюпинского муниципального района Волгоградской области (прилагается).</w:t>
      </w:r>
    </w:p>
    <w:p w:rsidR="00073264" w:rsidRPr="009109DF" w:rsidRDefault="00073264" w:rsidP="00073264">
      <w:pPr>
        <w:pStyle w:val="ConsPlusNorma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решение Урюпинской районной Думы от 29 ноября 2011 года № 30/268 «Об утверждении Положения о порядке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планирования приватизации имущества Урюпинского муниципального района Волгоградской области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>»;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09DF">
        <w:rPr>
          <w:rFonts w:ascii="Times New Roman" w:hAnsi="Times New Roman" w:cs="Times New Roman"/>
          <w:bCs/>
          <w:sz w:val="28"/>
          <w:szCs w:val="28"/>
        </w:rPr>
        <w:t>решение Урюпинской районной Думы от 29 ноября 2011 года № 30/269 «Об утверждении Положения о порядке принятия решений об условиях приватизации имущества Урюпинского муниципального района Волгоградской области».</w:t>
      </w:r>
    </w:p>
    <w:p w:rsidR="00073264" w:rsidRPr="009109DF" w:rsidRDefault="00073264" w:rsidP="00073264">
      <w:pPr>
        <w:pStyle w:val="ConsPlusNorma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9109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073264" w:rsidRPr="009109DF" w:rsidRDefault="00073264" w:rsidP="00073264">
      <w:pPr>
        <w:pStyle w:val="ConsPlusNormal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4.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 Урюпинского муниципального района.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9109D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А.Ю. Максимов   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  <w:sectPr w:rsidR="00073264" w:rsidRPr="009109DF" w:rsidSect="007657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109DF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109DF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09D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23 декабря 2020 года</w:t>
      </w:r>
      <w:r w:rsidRPr="009109D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170</w:t>
      </w:r>
      <w:r w:rsidRPr="00910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приватизации имущества, находящегося 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 Урюпинского муниципального</w:t>
      </w: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9109DF">
        <w:rPr>
          <w:rFonts w:ascii="Times New Roman" w:hAnsi="Times New Roman" w:cs="Times New Roman"/>
          <w:b/>
          <w:bCs/>
          <w:sz w:val="28"/>
          <w:szCs w:val="28"/>
        </w:rPr>
        <w:t xml:space="preserve"> района Волгоградской области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1.1. Настоящее Положение </w:t>
      </w:r>
      <w:r w:rsidRPr="009109DF">
        <w:rPr>
          <w:rFonts w:ascii="Times New Roman" w:hAnsi="Times New Roman" w:cs="Times New Roman"/>
          <w:bCs/>
          <w:sz w:val="28"/>
          <w:szCs w:val="28"/>
        </w:rPr>
        <w:t>о приватизации имущества, находящегося в муниципальной собственности Урюпинского муниципального района Волгоградской области</w:t>
      </w:r>
      <w:r w:rsidRPr="009109DF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целях реализации положений Федерального </w:t>
      </w:r>
      <w:hyperlink r:id="rId8" w:history="1">
        <w:proofErr w:type="gramStart"/>
        <w:r w:rsidRPr="009109D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9109DF">
        <w:rPr>
          <w:rFonts w:ascii="Times New Roman" w:hAnsi="Times New Roman" w:cs="Times New Roman"/>
          <w:sz w:val="28"/>
          <w:szCs w:val="28"/>
        </w:rPr>
        <w:t xml:space="preserve">а от 21 декабря 2001 года № 178-ФЗ                «О приватизации государственного и муниципального имущества», Федерального </w:t>
      </w:r>
      <w:hyperlink r:id="rId9" w:history="1">
        <w:r w:rsidRPr="009109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09DF">
        <w:rPr>
          <w:rFonts w:ascii="Times New Roman" w:hAnsi="Times New Roman" w:cs="Times New Roman"/>
          <w:sz w:val="28"/>
          <w:szCs w:val="28"/>
        </w:rPr>
        <w:t>а от 06 октября 2003 года № 131-ФЗ «Об общих принципах организации местного самоуправления в Российской Федерации».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Объектом приватизации может быть любое имущество, находящееся в муниципальной собственности Урюпинского муниципального района Волгоградской области</w:t>
      </w:r>
      <w:r w:rsidRPr="009109DF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9109DF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 w:rsidRPr="009109DF"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1.2.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Администрация Урюпинского муниципального района </w:t>
      </w:r>
      <w:r w:rsidRPr="009109DF">
        <w:rPr>
          <w:rFonts w:ascii="Times New Roman" w:hAnsi="Times New Roman" w:cs="Times New Roman"/>
          <w:iCs/>
          <w:kern w:val="1"/>
          <w:sz w:val="28"/>
          <w:szCs w:val="28"/>
        </w:rPr>
        <w:t xml:space="preserve">(далее – администрация) </w:t>
      </w:r>
      <w:r w:rsidRPr="009109DF"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0" w:history="1">
        <w:r w:rsidRPr="009109DF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9109DF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Урюпинского муниципального района, и (или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) осуществлять функции продавца такого имущества. 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1.3. Администрация устанавливает порядок отбора юридических лиц для организации от имени Урюпинского муниципального района продажи приватизируемой муниципальной собственности и (или) осуществления функций продавца.</w:t>
      </w:r>
    </w:p>
    <w:p w:rsidR="00073264" w:rsidRPr="009109DF" w:rsidRDefault="00073264" w:rsidP="00073264">
      <w:pPr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073264" w:rsidRPr="009109DF" w:rsidRDefault="00073264" w:rsidP="000732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9109DF">
        <w:rPr>
          <w:rFonts w:ascii="Times New Roman" w:hAnsi="Times New Roman" w:cs="Times New Roman"/>
          <w:sz w:val="28"/>
          <w:szCs w:val="28"/>
        </w:rPr>
        <w:t xml:space="preserve">        2.1.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(далее – прогнозный план приватизации).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9109DF">
        <w:rPr>
          <w:rFonts w:ascii="Times New Roman" w:hAnsi="Times New Roman" w:cs="Times New Roman"/>
          <w:sz w:val="28"/>
          <w:szCs w:val="28"/>
        </w:rPr>
        <w:lastRenderedPageBreak/>
        <w:t xml:space="preserve">        Разработка прогнозного плана приватизации осуществляется исходя из необходимости выполнения задач по социально-экономическому развитию Урюпинского муниципального района</w:t>
      </w:r>
      <w:r w:rsidRPr="009109DF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9109DF">
        <w:rPr>
          <w:rFonts w:ascii="Times New Roman" w:hAnsi="Times New Roman" w:cs="Times New Roman"/>
          <w:iCs/>
          <w:kern w:val="1"/>
          <w:sz w:val="28"/>
          <w:szCs w:val="28"/>
        </w:rPr>
        <w:t xml:space="preserve">        2.2.</w:t>
      </w:r>
      <w:r w:rsidRPr="009109DF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9109DF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Приватизация муниципального имущества, не включенного в прогнозный план приватизации, не допускается. 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а) отсутствие востребованности муниципального имущества муниципальными учреждениями и предприятиями, органами местного самоуправления Урюпинского муниципального района;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в) ликвидность муниципального имущества;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г) наличие установленных ограничений (обременений) в использовании муниципального имущества;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а) наименование;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б) место нахождения;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г) среднесписочная численность работников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lastRenderedPageBreak/>
        <w:t xml:space="preserve">        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2.6. Проект прогнозного плана приватизации вносится на рассмотрение Урюпинской районной Думы администрацией одновременно с проектом бюджета Урюпинского муниципального района.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Урюпинского муниципального района;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б) сведения о задолженности в бюджет Урюпинского муниципального района муниципальных унитарных предприятий на 1 июля текущего года;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в) дивиденды, часть прибыли, перечисленные в бюджет Урюпинского муниципального района по акциям или долям в уставных капиталах хозяйственных обществ за два предшествовавших года;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г) год приобретения в муниципальную собственность (создания) приватизируемого муниципального имущества; 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д) площадь земельного участка, входящего в состав приватизируемого муниципального имущества.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2.8. Урюпинская районная Дума рассматривает и утверждает прогнозный план приватизации муниципального имущества одновременно с бюджетом Урюпинского муниципального района и осуществляет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его исполнением.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сокращать численность работников указанного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</w:t>
      </w:r>
      <w:r w:rsidRPr="009109DF"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получать кредиты;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осуществлять выпуск ценных бумаг;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2.10.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 Урюпинскую районную Думу</w:t>
      </w:r>
      <w:r w:rsidRPr="009109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администрацией не позднее 1 мая текущего года.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 отчет о результатах приватизации включаются следующие сведения: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  <w:proofErr w:type="gramEnd"/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размер денежных средств, полученных в результате приватизации муниципального имущества в отчетном году и поступивших в бюджет Урюпинского муниципального района.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2.11. Урюпинская районная Дума рассматривает и утверждает отчет о результатах приватизации в отчетном году не позднее 1 июля.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073264" w:rsidRPr="009109DF" w:rsidRDefault="00073264" w:rsidP="000732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3.1. Решение об условиях приватизации муниципального имущества (далее – решение об условиях приватизации) принимается администрацией          </w:t>
      </w:r>
      <w:r w:rsidRPr="009109DF"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 w:rsidRPr="0091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3.2. Администрация устанавливает порядок и сроки подготовки проектов решений об условиях приватизации,</w:t>
      </w:r>
      <w:r w:rsidRPr="009109DF">
        <w:rPr>
          <w:rFonts w:ascii="Times New Roman" w:hAnsi="Times New Roman" w:cs="Times New Roman"/>
          <w:sz w:val="24"/>
          <w:szCs w:val="24"/>
        </w:rPr>
        <w:t xml:space="preserve"> </w:t>
      </w:r>
      <w:r w:rsidRPr="009109DF">
        <w:rPr>
          <w:rFonts w:ascii="Times New Roman" w:hAnsi="Times New Roman" w:cs="Times New Roman"/>
          <w:sz w:val="28"/>
          <w:szCs w:val="28"/>
        </w:rPr>
        <w:t xml:space="preserve">позволяющие обеспечить приватизацию муниципального имущества в соответствии с прогнозным планом приватизации. 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3.3. Для подготовки проектов решений об условиях приватизации администрация: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а) обеспечивает проведение инвентаризации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б) обеспечивает подготовку муниципальным унитарным предприятием промежуточного бухгалтерского баланса;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lastRenderedPageBreak/>
        <w:t xml:space="preserve">        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г) получает аудиторское заключение;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д) определяет прошедшего конкурсный отбор оценщика (оценщиков) приватизируемого муниципального имущества;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е) принимает от оценщика отчет об оценке приватизируемого муниципального имущества;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з) определяет состав подлежащего приватизации муниципального имущества, подготавливает передаточный акт;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л) обеспечивает государственную регистрацию права собственности Урюпинского муниципального района на приватизируемое муниципальное имущество;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м) осуществляет иные действия, предусмотренные действующим законодательством.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3.4. В решении об условиях приватизации должны содержаться следующие сведения: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а) наименование муниципального имущества и иные позволяющие его индивидуализировать данные (характеристика имущества);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б) способ приватизации муниципального имущества;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в) начальная цена муниципального имущества, если иное не предусмотрено законодательством Российской Федерации;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г) срок и порядок оплаты приватизируемого муниципального имущества;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д) срок рассрочки платежа (в случае ее предоставления);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е) обременения соответствующего муниципального имущества и срок обременения (при наличии);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ж) условия конкурса, срок выполнения условий конкурса (в случае проведения конкурса);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и) иные необходимые для приватизации муниципального имущества сведения.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lastRenderedPageBreak/>
        <w:t xml:space="preserve">        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 декабря 2001 года № 178-ФЗ                  «О приватизации государственного и муниципального имущества»;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в) размер уставного капитала акционерного общества или общества с ограниченной ответственностью,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3.5.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 w:rsidRPr="009109DF">
        <w:rPr>
          <w:rFonts w:ascii="Times New Roman" w:hAnsi="Times New Roman" w:cs="Times New Roman"/>
          <w:sz w:val="28"/>
          <w:szCs w:val="28"/>
        </w:rPr>
        <w:t xml:space="preserve"> Федерации и копия паспорта объекта культурного наследия (при его наличии).</w:t>
      </w: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073264" w:rsidRPr="009109DF" w:rsidRDefault="00073264" w:rsidP="0007326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4.1.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r w:rsidRPr="009109DF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9109DF">
        <w:rPr>
          <w:rFonts w:ascii="Times New Roman" w:hAnsi="Times New Roman" w:cs="Times New Roman"/>
          <w:sz w:val="28"/>
          <w:szCs w:val="28"/>
        </w:rPr>
        <w:t xml:space="preserve"> (далее – официальные сайты в сети «Интернет»), не позднее 10 дней со дня их утверждения Урюпинской районной Думой</w:t>
      </w:r>
      <w:r w:rsidRPr="009109DF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 декабря 2001 года № 178-ФЗ «О приватизации государственного и муниципального имущества».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lastRenderedPageBreak/>
        <w:t xml:space="preserve">        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 w:rsidRPr="009109DF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4.4. </w:t>
      </w:r>
      <w:proofErr w:type="gramStart"/>
      <w:r w:rsidRPr="009109DF">
        <w:rPr>
          <w:rFonts w:ascii="Times New Roman" w:hAnsi="Times New Roman" w:cs="Times New Roman"/>
          <w:sz w:val="28"/>
          <w:szCs w:val="28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073264" w:rsidRPr="009109DF" w:rsidRDefault="00073264" w:rsidP="0007326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09D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73264" w:rsidRPr="009109DF" w:rsidRDefault="00073264" w:rsidP="0007326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DF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09DF">
        <w:rPr>
          <w:rFonts w:ascii="Times New Roman" w:hAnsi="Times New Roman" w:cs="Times New Roman"/>
          <w:b/>
          <w:sz w:val="28"/>
          <w:szCs w:val="28"/>
        </w:rPr>
        <w:t>А.Ю. Максимов</w:t>
      </w:r>
    </w:p>
    <w:p w:rsidR="00073264" w:rsidRPr="009109DF" w:rsidRDefault="00073264" w:rsidP="00073264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073264" w:rsidRPr="009109DF" w:rsidRDefault="00073264" w:rsidP="00073264">
      <w:pPr>
        <w:widowControl w:val="0"/>
        <w:autoSpaceDE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3264" w:rsidRPr="009109DF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073264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073264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073264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073264" w:rsidRDefault="00073264" w:rsidP="00073264">
      <w:pPr>
        <w:spacing w:after="0" w:line="240" w:lineRule="auto"/>
        <w:ind w:left="-57" w:right="-57"/>
        <w:rPr>
          <w:rFonts w:ascii="Times New Roman" w:hAnsi="Times New Roman" w:cs="Times New Roman"/>
          <w:i/>
          <w:sz w:val="28"/>
          <w:szCs w:val="28"/>
        </w:rPr>
      </w:pPr>
    </w:p>
    <w:p w:rsidR="00E81FD8" w:rsidRDefault="00E81FD8"/>
    <w:sectPr w:rsidR="00E8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4"/>
    <w:rsid w:val="00073264"/>
    <w:rsid w:val="00264404"/>
    <w:rsid w:val="00E8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73264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7326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3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26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6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073264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07326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3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26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399EDF481EF220BD6A7FB6F3E534825D3AC0880AB3FD9B0E7A271DBFDE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CFCDCCECCA1D493688BE990FADA77C3749BE5F78DEF220BD6A7FB6F3E534825D3AC0880AB3FD9B0E7A271DBFDED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16260</Characters>
  <Application>Microsoft Office Word</Application>
  <DocSecurity>0</DocSecurity>
  <Lines>135</Lines>
  <Paragraphs>38</Paragraphs>
  <ScaleCrop>false</ScaleCrop>
  <Company>Урюпинскуая районная Дума</Company>
  <LinksUpToDate>false</LinksUpToDate>
  <CharactersWithSpaces>19074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2020-12-21T12:19:00Z</dcterms:created>
  <dcterms:modified xsi:type="dcterms:W3CDTF">2020-12-21T12:20:00Z</dcterms:modified>
</cp:coreProperties>
</file>