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3" w:rsidRPr="00A95267" w:rsidRDefault="005C6903" w:rsidP="005C6903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 w:rsidRPr="00A9526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3528397" wp14:editId="7F8F03AE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4" name="Рисунок 1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903" w:rsidRPr="00A95267" w:rsidRDefault="005C6903" w:rsidP="005C6903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5C6903" w:rsidRPr="00A95267" w:rsidRDefault="005C6903" w:rsidP="005C69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5C6903" w:rsidRPr="00A95267" w:rsidRDefault="005C6903" w:rsidP="005C69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A95267">
        <w:rPr>
          <w:i/>
          <w:iCs/>
          <w:sz w:val="28"/>
          <w:szCs w:val="28"/>
        </w:rPr>
        <w:t>УРЮПИНСКИЙ МУНИЦИПАЛЬНЫЙ РАЙОН</w:t>
      </w:r>
    </w:p>
    <w:p w:rsidR="005C6903" w:rsidRPr="00A95267" w:rsidRDefault="005C6903" w:rsidP="005C69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 w:rsidRPr="00A95267">
        <w:rPr>
          <w:i/>
          <w:iCs/>
          <w:sz w:val="28"/>
          <w:szCs w:val="28"/>
        </w:rPr>
        <w:t>ВОЛГОГРАДСКОЙ ОБЛАСТИ</w:t>
      </w:r>
    </w:p>
    <w:p w:rsidR="005C6903" w:rsidRPr="00A95267" w:rsidRDefault="005C6903" w:rsidP="005C6903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5C6903" w:rsidRPr="00A95267" w:rsidRDefault="005C6903" w:rsidP="005C6903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 w:rsidRPr="00A95267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C6903" w:rsidRPr="00A95267" w:rsidRDefault="005C6903" w:rsidP="005C6903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8D2385" wp14:editId="3D98822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EC5EE08" wp14:editId="2A4976E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5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XL&#10;3l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C6903" w:rsidRPr="00A95267" w:rsidRDefault="005C6903" w:rsidP="005C690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6903" w:rsidRPr="00A95267" w:rsidRDefault="005C6903" w:rsidP="005C6903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26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95267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C6903" w:rsidRPr="00A95267" w:rsidRDefault="005C6903" w:rsidP="005C6903">
      <w:pPr>
        <w:spacing w:line="240" w:lineRule="auto"/>
        <w:ind w:left="0" w:right="0"/>
      </w:pPr>
    </w:p>
    <w:p w:rsidR="005C6903" w:rsidRPr="00A95267" w:rsidRDefault="005C6903" w:rsidP="005C6903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Pr="00A95267">
        <w:rPr>
          <w:b/>
          <w:bCs/>
          <w:sz w:val="28"/>
          <w:szCs w:val="28"/>
        </w:rPr>
        <w:t xml:space="preserve">марта 2020 года </w:t>
      </w:r>
      <w:r>
        <w:rPr>
          <w:b/>
          <w:bCs/>
          <w:sz w:val="28"/>
          <w:szCs w:val="28"/>
        </w:rPr>
        <w:t xml:space="preserve">                         № 6/68</w:t>
      </w:r>
    </w:p>
    <w:p w:rsidR="005C6903" w:rsidRDefault="005C6903" w:rsidP="005C6903">
      <w:pPr>
        <w:spacing w:line="240" w:lineRule="auto"/>
        <w:ind w:left="0" w:right="0"/>
        <w:rPr>
          <w:b/>
          <w:sz w:val="28"/>
          <w:szCs w:val="28"/>
        </w:rPr>
      </w:pPr>
    </w:p>
    <w:p w:rsidR="005C6903" w:rsidRPr="007515A4" w:rsidRDefault="005C6903" w:rsidP="005C6903">
      <w:pPr>
        <w:spacing w:line="240" w:lineRule="auto"/>
        <w:ind w:left="0" w:right="0"/>
        <w:jc w:val="center"/>
        <w:rPr>
          <w:b/>
          <w:sz w:val="28"/>
          <w:szCs w:val="28"/>
        </w:rPr>
      </w:pPr>
      <w:r w:rsidRPr="007515A4">
        <w:rPr>
          <w:b/>
          <w:sz w:val="28"/>
          <w:szCs w:val="28"/>
        </w:rPr>
        <w:t>О внесении изменений в решение Урюпинской районной Думы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sz w:val="28"/>
          <w:szCs w:val="28"/>
        </w:rPr>
      </w:pPr>
      <w:r w:rsidRPr="007515A4">
        <w:rPr>
          <w:b/>
          <w:sz w:val="28"/>
          <w:szCs w:val="28"/>
        </w:rPr>
        <w:t xml:space="preserve">от 16 апреля 2008 года № 27/195 «Об установлении коэффициентов </w:t>
      </w:r>
    </w:p>
    <w:p w:rsidR="005C6903" w:rsidRPr="007515A4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  <w:sz w:val="28"/>
          <w:szCs w:val="28"/>
        </w:rPr>
      </w:pPr>
      <w:r w:rsidRPr="007515A4">
        <w:rPr>
          <w:b/>
          <w:sz w:val="28"/>
          <w:szCs w:val="28"/>
        </w:rPr>
        <w:t>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на территории Урюпинского муниципального района»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5C6903" w:rsidRPr="003B3A38" w:rsidRDefault="005C6903" w:rsidP="005C6903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обращение </w:t>
      </w:r>
      <w:r w:rsidR="008712BC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главы Урюпинского муниципального района </w:t>
      </w:r>
      <w:r w:rsidR="008712BC">
        <w:rPr>
          <w:sz w:val="28"/>
          <w:szCs w:val="28"/>
        </w:rPr>
        <w:t xml:space="preserve">О.А. Андреева </w:t>
      </w:r>
      <w:r>
        <w:rPr>
          <w:sz w:val="28"/>
          <w:szCs w:val="28"/>
        </w:rPr>
        <w:t xml:space="preserve">о внесении изменений в </w:t>
      </w:r>
      <w:r w:rsidRPr="007515A4">
        <w:rPr>
          <w:sz w:val="28"/>
          <w:szCs w:val="28"/>
        </w:rPr>
        <w:t>решение Урюпинской районной Думы</w:t>
      </w:r>
      <w:r>
        <w:rPr>
          <w:sz w:val="28"/>
          <w:szCs w:val="28"/>
        </w:rPr>
        <w:t xml:space="preserve"> </w:t>
      </w:r>
      <w:r w:rsidRPr="007515A4">
        <w:rPr>
          <w:sz w:val="28"/>
          <w:szCs w:val="28"/>
        </w:rPr>
        <w:t>от 16 апреля 2008 года № 27/195 «Об установлении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на территории Урюпинского муниципального района»</w:t>
      </w:r>
      <w:r>
        <w:rPr>
          <w:sz w:val="28"/>
          <w:szCs w:val="28"/>
        </w:rPr>
        <w:t xml:space="preserve"> (в редакции решений Урюпинской</w:t>
      </w:r>
      <w:proofErr w:type="gramEnd"/>
      <w:r>
        <w:rPr>
          <w:sz w:val="28"/>
          <w:szCs w:val="28"/>
        </w:rPr>
        <w:t xml:space="preserve"> районной Думы от 30 сентября 2008 года № 32/246, от 23 апреля 2009 года № 40/324, от 23 декабря 2010 года № 18/145, от 30 апреля 2013 года № 49/414, от 21 марта 2016 года № 22/157) </w:t>
      </w:r>
      <w:proofErr w:type="gramStart"/>
      <w:r>
        <w:rPr>
          <w:sz w:val="28"/>
          <w:szCs w:val="28"/>
        </w:rPr>
        <w:t xml:space="preserve">(далее по тексту – решение </w:t>
      </w:r>
      <w:r w:rsidR="0074315B">
        <w:rPr>
          <w:sz w:val="28"/>
          <w:szCs w:val="28"/>
        </w:rPr>
        <w:t>от 16 апреля 2008 года</w:t>
      </w:r>
      <w:r>
        <w:rPr>
          <w:sz w:val="28"/>
          <w:szCs w:val="28"/>
        </w:rPr>
        <w:t xml:space="preserve"> </w:t>
      </w:r>
      <w:r w:rsidRPr="007515A4">
        <w:rPr>
          <w:sz w:val="28"/>
          <w:szCs w:val="28"/>
        </w:rPr>
        <w:t>№ 27/195</w:t>
      </w:r>
      <w:r>
        <w:rPr>
          <w:sz w:val="28"/>
          <w:szCs w:val="28"/>
        </w:rPr>
        <w:t>), в соответствии с постановлением Администрации Волгоградской области от 17 февраля 2020 года № 63-п «О внесении изменений в постановление Администрации Волгоградской области от 22 августа 2011 года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</w:t>
      </w:r>
      <w:proofErr w:type="gramEnd"/>
      <w:r>
        <w:rPr>
          <w:sz w:val="28"/>
          <w:szCs w:val="28"/>
        </w:rPr>
        <w:t xml:space="preserve"> области, предоставленные в аренду без торгов», Приказом Комитета по управлению государственным имуществом Волгоградской области от 05 марта 2020 года № 11-н «Об утверждении </w:t>
      </w:r>
      <w:proofErr w:type="gramStart"/>
      <w:r>
        <w:rPr>
          <w:sz w:val="28"/>
          <w:szCs w:val="28"/>
        </w:rPr>
        <w:t>Методики определения значения коэффициента арендатора земельного участка</w:t>
      </w:r>
      <w:proofErr w:type="gramEnd"/>
      <w:r>
        <w:rPr>
          <w:sz w:val="28"/>
          <w:szCs w:val="28"/>
        </w:rPr>
        <w:t xml:space="preserve"> из земель населенных пунктов, на котором расположены объекты недвижимости», Урюпинская районная Дума </w:t>
      </w:r>
      <w:r w:rsidRPr="007515A4">
        <w:rPr>
          <w:b/>
          <w:sz w:val="28"/>
          <w:szCs w:val="28"/>
        </w:rPr>
        <w:t>РЕШИЛА: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Внести в решение </w:t>
      </w:r>
      <w:r w:rsidRPr="007515A4">
        <w:rPr>
          <w:sz w:val="28"/>
          <w:szCs w:val="28"/>
        </w:rPr>
        <w:t>от 16 апреля 2008 года № 27/195</w:t>
      </w:r>
      <w:r>
        <w:rPr>
          <w:sz w:val="28"/>
          <w:szCs w:val="28"/>
        </w:rPr>
        <w:t xml:space="preserve"> следующие изменения:</w:t>
      </w:r>
    </w:p>
    <w:p w:rsidR="005C6903" w:rsidRPr="002D23F0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D23F0">
        <w:rPr>
          <w:sz w:val="28"/>
          <w:szCs w:val="28"/>
        </w:rPr>
        <w:t xml:space="preserve">        1.1. пункт 1 текстовой части решения изложить в следующей редакции: </w:t>
      </w:r>
    </w:p>
    <w:p w:rsidR="005C6903" w:rsidRPr="002D23F0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D23F0">
        <w:rPr>
          <w:sz w:val="28"/>
          <w:szCs w:val="28"/>
        </w:rPr>
        <w:lastRenderedPageBreak/>
        <w:t xml:space="preserve">        «1. Установить значения коэффициентов к Порядку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на территории Урюпинского муниципального района согласно</w:t>
      </w:r>
      <w:r>
        <w:rPr>
          <w:sz w:val="28"/>
          <w:szCs w:val="28"/>
        </w:rPr>
        <w:t xml:space="preserve"> приложениям 1 - 8</w:t>
      </w:r>
      <w:r w:rsidRPr="002D23F0">
        <w:rPr>
          <w:sz w:val="28"/>
          <w:szCs w:val="28"/>
        </w:rPr>
        <w:t xml:space="preserve"> к настоящему решению</w:t>
      </w:r>
      <w:proofErr w:type="gramStart"/>
      <w:r w:rsidRPr="002D23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6903" w:rsidRPr="002D23F0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2D23F0">
        <w:rPr>
          <w:sz w:val="28"/>
          <w:szCs w:val="28"/>
        </w:rPr>
        <w:t xml:space="preserve">        1.2.  дополнить решение приложением 8 следующего содержания: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</w:pPr>
      <w:r>
        <w:t xml:space="preserve">                                                                                                        «Приложение 8 к решению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</w:pPr>
      <w:r>
        <w:t xml:space="preserve">                                                                                                      Урюпинской районной Думы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</w:pPr>
      <w:r>
        <w:t xml:space="preserve">                                                                                                    от 16 апреля 2008 года № 27/195</w:t>
      </w:r>
    </w:p>
    <w:p w:rsidR="005C6903" w:rsidRPr="008905BD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16"/>
          <w:szCs w:val="16"/>
        </w:rPr>
      </w:pPr>
    </w:p>
    <w:p w:rsidR="005C6903" w:rsidRPr="002D23F0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</w:rPr>
      </w:pPr>
      <w:r w:rsidRPr="002D23F0">
        <w:rPr>
          <w:b/>
        </w:rPr>
        <w:t xml:space="preserve">Значения коэффициента категории арендатора земельного участка из земель 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center"/>
        <w:rPr>
          <w:b/>
        </w:rPr>
      </w:pPr>
      <w:r>
        <w:rPr>
          <w:b/>
        </w:rPr>
        <w:t>населенных пунктов, на которых</w:t>
      </w:r>
      <w:r w:rsidRPr="002D23F0">
        <w:rPr>
          <w:b/>
        </w:rPr>
        <w:t xml:space="preserve"> расположены объекты недвижимости</w:t>
      </w: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8"/>
        <w:gridCol w:w="3191"/>
      </w:tblGrid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5C6903">
              <w:rPr>
                <w:b/>
                <w:sz w:val="20"/>
                <w:szCs w:val="20"/>
              </w:rPr>
              <w:t>№</w:t>
            </w:r>
          </w:p>
          <w:p w:rsidR="005C6903" w:rsidRPr="005C6903" w:rsidRDefault="005C6903" w:rsidP="00262309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6903">
              <w:rPr>
                <w:b/>
                <w:sz w:val="20"/>
                <w:szCs w:val="20"/>
              </w:rPr>
              <w:t>п</w:t>
            </w:r>
            <w:proofErr w:type="gramEnd"/>
            <w:r w:rsidRPr="005C69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vAlign w:val="center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b/>
                <w:sz w:val="20"/>
                <w:szCs w:val="20"/>
              </w:rPr>
            </w:pPr>
            <w:r w:rsidRPr="005C6903">
              <w:rPr>
                <w:b/>
                <w:sz w:val="20"/>
                <w:szCs w:val="20"/>
              </w:rPr>
              <w:t xml:space="preserve">Наименование разделов общероссийского </w:t>
            </w:r>
            <w:hyperlink r:id="rId6" w:history="1">
              <w:r w:rsidRPr="005C6903">
                <w:rPr>
                  <w:b/>
                  <w:color w:val="000000"/>
                  <w:sz w:val="20"/>
                  <w:szCs w:val="20"/>
                </w:rPr>
                <w:t>классификатора</w:t>
              </w:r>
            </w:hyperlink>
            <w:r w:rsidRPr="005C6903">
              <w:rPr>
                <w:b/>
                <w:sz w:val="20"/>
                <w:szCs w:val="20"/>
              </w:rPr>
              <w:t xml:space="preserve"> видов экономической деятельности ОК 029-2014 (КДЕС</w:t>
            </w:r>
            <w:proofErr w:type="gramStart"/>
            <w:r w:rsidRPr="005C6903">
              <w:rPr>
                <w:b/>
                <w:sz w:val="20"/>
                <w:szCs w:val="20"/>
              </w:rPr>
              <w:t xml:space="preserve"> Р</w:t>
            </w:r>
            <w:proofErr w:type="gramEnd"/>
            <w:r w:rsidRPr="005C6903">
              <w:rPr>
                <w:b/>
                <w:sz w:val="20"/>
                <w:szCs w:val="20"/>
              </w:rPr>
              <w:t>ед.2), утвержденного приказом Федерального агентства по техническому регулированию и метрологии от 31 января 2014 г. N 14-ст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5C6903">
              <w:rPr>
                <w:b/>
                <w:sz w:val="20"/>
                <w:szCs w:val="20"/>
              </w:rPr>
              <w:t>Коэффициент категории арендатора земельного участка из земель населенных пунктов, на котором расположены объекты недвижимости (</w:t>
            </w:r>
            <w:proofErr w:type="spellStart"/>
            <w:r w:rsidRPr="005C6903">
              <w:rPr>
                <w:b/>
                <w:sz w:val="20"/>
                <w:szCs w:val="20"/>
              </w:rPr>
              <w:t>Кказ</w:t>
            </w:r>
            <w:proofErr w:type="spellEnd"/>
            <w:r w:rsidRPr="005C6903">
              <w:rPr>
                <w:b/>
                <w:sz w:val="20"/>
                <w:szCs w:val="20"/>
              </w:rPr>
              <w:t>)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C690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C690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i/>
                <w:sz w:val="20"/>
                <w:szCs w:val="20"/>
              </w:rPr>
            </w:pPr>
            <w:r w:rsidRPr="005C6903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Сельское, лесное хозяйство, охота, рыболовство и рыбоводство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1,07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2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Добыча полезных ископаемых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1,13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3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Обрабатывающие производства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0,88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4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Обеспечение электрической энергией, газом и паром; кондиционирование воздухом</w:t>
            </w:r>
          </w:p>
        </w:tc>
        <w:tc>
          <w:tcPr>
            <w:tcW w:w="3191" w:type="dxa"/>
            <w:vAlign w:val="center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0,99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5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91" w:type="dxa"/>
            <w:vAlign w:val="center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0,98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6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Строительство</w:t>
            </w:r>
          </w:p>
        </w:tc>
        <w:tc>
          <w:tcPr>
            <w:tcW w:w="3191" w:type="dxa"/>
            <w:vAlign w:val="center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1,01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7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0,98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8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Транспортировка и хранение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1,13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9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гостиниц и предприятий общественного питания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1,13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10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в области информации и связи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1,04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11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финансовая и страховая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12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по операциям с недвижимым имуществом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1,15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13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профессиональная, научная и техническая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1,08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14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1,03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15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1,30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16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Образование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0,98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17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в области здравоохранения и социальных услуг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1,17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18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91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0,94</w:t>
            </w:r>
          </w:p>
        </w:tc>
      </w:tr>
      <w:tr w:rsidR="005C6903" w:rsidTr="00262309">
        <w:tc>
          <w:tcPr>
            <w:tcW w:w="675" w:type="dxa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19</w:t>
            </w:r>
          </w:p>
        </w:tc>
        <w:tc>
          <w:tcPr>
            <w:tcW w:w="5528" w:type="dxa"/>
          </w:tcPr>
          <w:p w:rsidR="005C6903" w:rsidRPr="005C6903" w:rsidRDefault="005C6903" w:rsidP="00262309">
            <w:pPr>
              <w:autoSpaceDE w:val="0"/>
              <w:autoSpaceDN w:val="0"/>
              <w:adjustRightInd w:val="0"/>
              <w:ind w:left="0" w:right="0"/>
              <w:jc w:val="both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Предоставление прочих видов услуг</w:t>
            </w:r>
          </w:p>
        </w:tc>
        <w:tc>
          <w:tcPr>
            <w:tcW w:w="3191" w:type="dxa"/>
            <w:vAlign w:val="center"/>
          </w:tcPr>
          <w:p w:rsidR="005C6903" w:rsidRPr="005C6903" w:rsidRDefault="005C6903" w:rsidP="00262309">
            <w:pPr>
              <w:ind w:left="0" w:right="0"/>
              <w:jc w:val="center"/>
              <w:rPr>
                <w:rStyle w:val="a3"/>
                <w:b w:val="0"/>
              </w:rPr>
            </w:pPr>
            <w:r w:rsidRPr="005C6903">
              <w:rPr>
                <w:rStyle w:val="a3"/>
                <w:b w:val="0"/>
              </w:rPr>
              <w:t>0,67</w:t>
            </w:r>
          </w:p>
        </w:tc>
      </w:tr>
    </w:tbl>
    <w:p w:rsidR="005C6903" w:rsidRPr="00F86570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16"/>
          <w:szCs w:val="16"/>
        </w:rPr>
      </w:pPr>
    </w:p>
    <w:p w:rsidR="005C6903" w:rsidRDefault="005C6903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8905BD">
        <w:rPr>
          <w:b/>
          <w:sz w:val="28"/>
          <w:szCs w:val="28"/>
        </w:rPr>
        <w:t xml:space="preserve">        2.</w:t>
      </w:r>
      <w:r w:rsidRPr="008905BD">
        <w:rPr>
          <w:sz w:val="28"/>
          <w:szCs w:val="28"/>
        </w:rPr>
        <w:t xml:space="preserve"> Настоящее решение вступает в силу с 01 апреля 2020 года.</w:t>
      </w:r>
    </w:p>
    <w:p w:rsidR="00A91532" w:rsidRDefault="00A91532" w:rsidP="00A91532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 w:rsidRPr="00F86570">
        <w:rPr>
          <w:b/>
          <w:sz w:val="28"/>
          <w:szCs w:val="28"/>
        </w:rPr>
        <w:lastRenderedPageBreak/>
        <w:t xml:space="preserve">        3.</w:t>
      </w:r>
      <w:r>
        <w:rPr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информационном бюллетене администрации Урюпинского муниципального района «Районные ведомости».</w:t>
      </w:r>
    </w:p>
    <w:p w:rsidR="008712BC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bookmarkStart w:id="0" w:name="_GoBack"/>
      <w:bookmarkEnd w:id="0"/>
    </w:p>
    <w:p w:rsidR="008712BC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8712BC" w:rsidRPr="00A95267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 w:rsidRPr="00A95267">
        <w:rPr>
          <w:b/>
          <w:sz w:val="28"/>
          <w:szCs w:val="28"/>
        </w:rPr>
        <w:t>Председатель</w:t>
      </w:r>
      <w:proofErr w:type="gramEnd"/>
      <w:r w:rsidRPr="00A9526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Исполняющий обязанности главы</w:t>
      </w:r>
    </w:p>
    <w:p w:rsidR="008712BC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Урюпинского муниципального района</w:t>
      </w:r>
    </w:p>
    <w:p w:rsidR="008712BC" w:rsidRPr="00A95267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16"/>
          <w:szCs w:val="16"/>
        </w:rPr>
      </w:pPr>
    </w:p>
    <w:p w:rsidR="008712BC" w:rsidRDefault="008712BC" w:rsidP="008712BC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 О.А. Андреев</w:t>
      </w:r>
    </w:p>
    <w:p w:rsidR="008712BC" w:rsidRDefault="008712BC" w:rsidP="005C6903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</w:p>
    <w:p w:rsidR="004F7DDD" w:rsidRDefault="004F7DDD"/>
    <w:sectPr w:rsidR="004F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0"/>
    <w:rsid w:val="004F7DDD"/>
    <w:rsid w:val="005C6903"/>
    <w:rsid w:val="0074315B"/>
    <w:rsid w:val="00756640"/>
    <w:rsid w:val="008712BC"/>
    <w:rsid w:val="00A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C6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C690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3">
    <w:name w:val="Strong"/>
    <w:aliases w:val="ОГЛАВЛЕНИЕ"/>
    <w:uiPriority w:val="22"/>
    <w:qFormat/>
    <w:rsid w:val="005C6903"/>
    <w:rPr>
      <w:b/>
      <w:bCs/>
    </w:rPr>
  </w:style>
  <w:style w:type="table" w:styleId="a4">
    <w:name w:val="Table Grid"/>
    <w:aliases w:val="Table Grid Report"/>
    <w:basedOn w:val="a1"/>
    <w:uiPriority w:val="59"/>
    <w:rsid w:val="005C69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C6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5C690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3">
    <w:name w:val="Strong"/>
    <w:aliases w:val="ОГЛАВЛЕНИЕ"/>
    <w:uiPriority w:val="22"/>
    <w:qFormat/>
    <w:rsid w:val="005C6903"/>
    <w:rPr>
      <w:b/>
      <w:bCs/>
    </w:rPr>
  </w:style>
  <w:style w:type="table" w:styleId="a4">
    <w:name w:val="Table Grid"/>
    <w:aliases w:val="Table Grid Report"/>
    <w:basedOn w:val="a1"/>
    <w:uiPriority w:val="59"/>
    <w:rsid w:val="005C69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7926132ADB63A612271921B8E028399445AE3C7B33B93F5825FE1E433B7E0BFDF36FA2720AD929E42B47CC8RBQ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Company>Урюпинскуая районная Дума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2020-03-17T10:07:00Z</dcterms:created>
  <dcterms:modified xsi:type="dcterms:W3CDTF">2020-03-17T11:58:00Z</dcterms:modified>
</cp:coreProperties>
</file>