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B" w:rsidRDefault="002748EB" w:rsidP="002748EB">
      <w:pPr>
        <w:spacing w:line="240" w:lineRule="auto"/>
        <w:ind w:left="0"/>
        <w:rPr>
          <w:b/>
          <w:bCs/>
          <w:sz w:val="28"/>
          <w:szCs w:val="28"/>
          <w:highlight w:val="yellow"/>
        </w:rPr>
      </w:pPr>
      <w:r w:rsidRPr="004A12C7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 wp14:anchorId="26A24DC7" wp14:editId="3B8E934D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6" name="Рисунок 46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8EB" w:rsidRPr="004A12C7" w:rsidRDefault="002748EB" w:rsidP="002748EB">
      <w:pPr>
        <w:spacing w:line="240" w:lineRule="auto"/>
        <w:rPr>
          <w:b/>
          <w:bCs/>
          <w:sz w:val="28"/>
          <w:szCs w:val="28"/>
          <w:highlight w:val="yellow"/>
        </w:rPr>
      </w:pPr>
    </w:p>
    <w:p w:rsidR="002748EB" w:rsidRPr="004A12C7" w:rsidRDefault="002748EB" w:rsidP="002748E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color w:val="000000"/>
          <w:sz w:val="32"/>
          <w:szCs w:val="32"/>
          <w:highlight w:val="yellow"/>
        </w:rPr>
      </w:pPr>
    </w:p>
    <w:p w:rsidR="002748EB" w:rsidRPr="00B91850" w:rsidRDefault="002748EB" w:rsidP="002748E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УРЮПИНСКИЙ МУНИЦИПАЛЬНЫЙ РАЙОН</w:t>
      </w:r>
    </w:p>
    <w:p w:rsidR="002748EB" w:rsidRPr="00B91850" w:rsidRDefault="002748EB" w:rsidP="002748E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28"/>
          <w:szCs w:val="28"/>
        </w:rPr>
      </w:pPr>
      <w:r w:rsidRPr="00B91850">
        <w:rPr>
          <w:i/>
          <w:iCs/>
          <w:sz w:val="28"/>
          <w:szCs w:val="28"/>
        </w:rPr>
        <w:t>ВОЛГОГРАДСКОЙ ОБЛАСТИ</w:t>
      </w:r>
    </w:p>
    <w:p w:rsidR="002748EB" w:rsidRPr="00B91850" w:rsidRDefault="002748EB" w:rsidP="002748EB">
      <w:pPr>
        <w:tabs>
          <w:tab w:val="left" w:pos="1725"/>
          <w:tab w:val="center" w:pos="4677"/>
        </w:tabs>
        <w:spacing w:line="240" w:lineRule="auto"/>
        <w:jc w:val="center"/>
        <w:rPr>
          <w:i/>
          <w:iCs/>
          <w:sz w:val="16"/>
          <w:szCs w:val="16"/>
        </w:rPr>
      </w:pPr>
    </w:p>
    <w:p w:rsidR="002748EB" w:rsidRPr="00B91850" w:rsidRDefault="002748EB" w:rsidP="002748EB">
      <w:pPr>
        <w:spacing w:line="24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B91850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2748EB" w:rsidRPr="00B91850" w:rsidRDefault="002748EB" w:rsidP="002748EB">
      <w:pPr>
        <w:spacing w:line="240" w:lineRule="auto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98E9292" wp14:editId="6D99DC54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11d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EDT&#10;XV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42A674EE" wp14:editId="06E0B664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B26&#10;cA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2748EB" w:rsidRDefault="002748EB" w:rsidP="002748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748EB" w:rsidRDefault="002748EB" w:rsidP="002748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2748EB" w:rsidRDefault="002748EB" w:rsidP="002748EB">
      <w:pPr>
        <w:spacing w:line="240" w:lineRule="auto"/>
      </w:pP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мая</w:t>
      </w:r>
      <w:r w:rsidRPr="00F14EE1">
        <w:rPr>
          <w:b/>
          <w:bCs/>
          <w:sz w:val="28"/>
          <w:szCs w:val="28"/>
        </w:rPr>
        <w:t xml:space="preserve"> 2020 года</w:t>
      </w:r>
      <w:r>
        <w:rPr>
          <w:b/>
          <w:bCs/>
          <w:sz w:val="28"/>
          <w:szCs w:val="28"/>
        </w:rPr>
        <w:t xml:space="preserve">                                № 84</w:t>
      </w: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:rsidR="002748EB" w:rsidRDefault="002748EB" w:rsidP="002748EB">
      <w:pPr>
        <w:spacing w:line="240" w:lineRule="auto"/>
        <w:ind w:left="0" w:right="0"/>
        <w:jc w:val="center"/>
        <w:rPr>
          <w:b/>
          <w:bCs/>
          <w:sz w:val="28"/>
          <w:szCs w:val="28"/>
        </w:rPr>
      </w:pPr>
      <w:r w:rsidRPr="00837280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b/>
          <w:bCs/>
          <w:sz w:val="28"/>
          <w:szCs w:val="28"/>
        </w:rPr>
        <w:t>Искринского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Урюпинского муниципального района Волгоградской области, </w:t>
      </w:r>
      <w:r w:rsidRPr="00837280">
        <w:rPr>
          <w:b/>
          <w:bCs/>
          <w:sz w:val="28"/>
          <w:szCs w:val="28"/>
        </w:rPr>
        <w:t>утвержденн</w:t>
      </w:r>
      <w:r>
        <w:rPr>
          <w:b/>
          <w:bCs/>
          <w:sz w:val="28"/>
          <w:szCs w:val="28"/>
        </w:rPr>
        <w:t>ые</w:t>
      </w:r>
      <w:r w:rsidRPr="00837280">
        <w:rPr>
          <w:b/>
          <w:bCs/>
          <w:sz w:val="28"/>
          <w:szCs w:val="28"/>
        </w:rPr>
        <w:t xml:space="preserve"> решением </w:t>
      </w:r>
      <w:r>
        <w:rPr>
          <w:b/>
          <w:bCs/>
          <w:sz w:val="28"/>
          <w:szCs w:val="28"/>
        </w:rPr>
        <w:t>Урюпинской районной Думы от 19 декабря 2018</w:t>
      </w:r>
      <w:r w:rsidRPr="0083728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53/500</w:t>
      </w:r>
    </w:p>
    <w:p w:rsidR="002748EB" w:rsidRPr="00FC1602" w:rsidRDefault="002748EB" w:rsidP="002748EB">
      <w:pPr>
        <w:spacing w:line="240" w:lineRule="auto"/>
        <w:ind w:left="0" w:right="0"/>
        <w:rPr>
          <w:sz w:val="28"/>
          <w:szCs w:val="28"/>
        </w:rPr>
      </w:pPr>
    </w:p>
    <w:p w:rsidR="002748EB" w:rsidRPr="00F14EE1" w:rsidRDefault="002748EB" w:rsidP="002748EB">
      <w:pPr>
        <w:spacing w:line="240" w:lineRule="auto"/>
        <w:ind w:left="0" w:righ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FC1602">
        <w:rPr>
          <w:sz w:val="28"/>
          <w:szCs w:val="28"/>
        </w:rPr>
        <w:t xml:space="preserve">Рассмотрев обращение главы Урюпинского муниципального района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, утвержденные решением Урюпинской районной Думы</w:t>
      </w:r>
      <w:r w:rsidRPr="00FC1602">
        <w:rPr>
          <w:sz w:val="28"/>
          <w:szCs w:val="28"/>
        </w:rPr>
        <w:t xml:space="preserve"> от </w:t>
      </w:r>
      <w:r>
        <w:rPr>
          <w:sz w:val="28"/>
          <w:szCs w:val="28"/>
        </w:rPr>
        <w:t>19 декабря</w:t>
      </w:r>
      <w:r w:rsidRPr="00FC16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FC16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53/500</w:t>
      </w:r>
      <w:r w:rsidRPr="00FC1602">
        <w:rPr>
          <w:sz w:val="28"/>
          <w:szCs w:val="28"/>
          <w:lang w:eastAsia="en-US"/>
        </w:rPr>
        <w:t xml:space="preserve"> «Об утверждении Правил землепользования и застройки </w:t>
      </w:r>
      <w:proofErr w:type="spellStart"/>
      <w:r>
        <w:rPr>
          <w:sz w:val="28"/>
          <w:szCs w:val="28"/>
          <w:lang w:eastAsia="en-US"/>
        </w:rPr>
        <w:t>Искринского</w:t>
      </w:r>
      <w:proofErr w:type="spellEnd"/>
      <w:r w:rsidRPr="00FC1602">
        <w:rPr>
          <w:sz w:val="28"/>
          <w:szCs w:val="28"/>
          <w:lang w:eastAsia="en-US"/>
        </w:rPr>
        <w:t xml:space="preserve"> сельского поселения Урюпинского муниципального района</w:t>
      </w:r>
      <w:r>
        <w:rPr>
          <w:sz w:val="28"/>
          <w:szCs w:val="28"/>
          <w:lang w:eastAsia="en-US"/>
        </w:rPr>
        <w:t xml:space="preserve"> </w:t>
      </w:r>
      <w:r w:rsidRPr="00FC1602">
        <w:rPr>
          <w:sz w:val="28"/>
          <w:szCs w:val="28"/>
          <w:lang w:eastAsia="en-US"/>
        </w:rPr>
        <w:t>Волгоградской области»</w:t>
      </w:r>
      <w:r>
        <w:rPr>
          <w:sz w:val="28"/>
          <w:szCs w:val="28"/>
          <w:lang w:eastAsia="en-US"/>
        </w:rPr>
        <w:t xml:space="preserve"> (в редакции решения Урюпинской районной Думы от </w:t>
      </w:r>
      <w:r w:rsidRPr="00F14EE1">
        <w:rPr>
          <w:sz w:val="28"/>
          <w:szCs w:val="28"/>
        </w:rPr>
        <w:t>23 декабря 2019 года</w:t>
      </w:r>
      <w:r>
        <w:rPr>
          <w:sz w:val="28"/>
          <w:szCs w:val="28"/>
        </w:rPr>
        <w:t xml:space="preserve"> № 4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40</w:t>
      </w:r>
      <w:r>
        <w:rPr>
          <w:sz w:val="28"/>
          <w:szCs w:val="28"/>
          <w:lang w:eastAsia="en-US"/>
        </w:rPr>
        <w:t>)</w:t>
      </w:r>
      <w:r w:rsidRPr="00FC160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</w:t>
      </w:r>
      <w:r w:rsidRPr="00FC1602">
        <w:rPr>
          <w:sz w:val="28"/>
          <w:szCs w:val="28"/>
        </w:rPr>
        <w:t xml:space="preserve"> 20 Градостроительного кодекса Российской Федерации, </w:t>
      </w:r>
      <w:r w:rsidRPr="006C2354">
        <w:rPr>
          <w:rFonts w:eastAsiaTheme="minorHAnsi"/>
          <w:bCs/>
          <w:sz w:val="28"/>
          <w:szCs w:val="28"/>
          <w:lang w:eastAsia="en-US"/>
        </w:rPr>
        <w:t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</w:t>
      </w:r>
      <w:r w:rsidRPr="005607EB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пунктом</w:t>
      </w:r>
      <w:r w:rsidRPr="00FC1602">
        <w:rPr>
          <w:sz w:val="28"/>
          <w:szCs w:val="28"/>
        </w:rPr>
        <w:t xml:space="preserve"> 5 части 3 статьи 5 Устава Урюпинского муниципально</w:t>
      </w:r>
      <w:r>
        <w:rPr>
          <w:sz w:val="28"/>
          <w:szCs w:val="28"/>
        </w:rPr>
        <w:t>го района Волгоградской области,</w:t>
      </w:r>
      <w:r w:rsidRPr="00FC1602">
        <w:rPr>
          <w:sz w:val="28"/>
          <w:szCs w:val="28"/>
        </w:rPr>
        <w:t xml:space="preserve"> Урюпинская районная Дума </w:t>
      </w:r>
      <w:r w:rsidRPr="00FC1602">
        <w:rPr>
          <w:b/>
          <w:bCs/>
          <w:sz w:val="28"/>
          <w:szCs w:val="28"/>
        </w:rPr>
        <w:t>РЕШИЛА:</w:t>
      </w:r>
      <w:proofErr w:type="gramEnd"/>
    </w:p>
    <w:p w:rsidR="002748EB" w:rsidRDefault="002748EB" w:rsidP="002748EB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2BF3">
        <w:rPr>
          <w:b/>
          <w:sz w:val="28"/>
          <w:szCs w:val="28"/>
        </w:rPr>
        <w:t xml:space="preserve">1. </w:t>
      </w:r>
      <w:r w:rsidRPr="00202BF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 xml:space="preserve">Правила землепользования и застройки </w:t>
      </w:r>
      <w:proofErr w:type="spellStart"/>
      <w:r>
        <w:rPr>
          <w:sz w:val="28"/>
          <w:szCs w:val="28"/>
        </w:rPr>
        <w:t>Искринского</w:t>
      </w:r>
      <w:proofErr w:type="spellEnd"/>
      <w:r w:rsidRPr="00FC1602">
        <w:rPr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 xml:space="preserve"> следующее изменения:</w:t>
      </w:r>
    </w:p>
    <w:p w:rsidR="002748EB" w:rsidRDefault="002748EB" w:rsidP="002748EB">
      <w:pPr>
        <w:pStyle w:val="a3"/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В пункте 1 статьи 18 таблицу изложить в следующей редакции:</w:t>
      </w:r>
    </w:p>
    <w:p w:rsidR="002748EB" w:rsidRPr="00F14EE1" w:rsidRDefault="002748EB" w:rsidP="002748EB">
      <w:pPr>
        <w:pStyle w:val="a3"/>
        <w:spacing w:line="240" w:lineRule="auto"/>
        <w:ind w:left="0" w:right="0"/>
        <w:rPr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2748EB" w:rsidTr="0077215D">
        <w:trPr>
          <w:trHeight w:val="322"/>
        </w:trPr>
        <w:tc>
          <w:tcPr>
            <w:tcW w:w="567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2748EB" w:rsidRPr="0097275E" w:rsidRDefault="002748EB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2.1.1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 xml:space="preserve"> </w:t>
            </w: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2748EB" w:rsidRPr="0097275E" w:rsidRDefault="002748EB" w:rsidP="002748EB">
      <w:pPr>
        <w:pStyle w:val="a3"/>
        <w:spacing w:line="240" w:lineRule="auto"/>
        <w:ind w:left="0" w:right="0"/>
        <w:rPr>
          <w:sz w:val="16"/>
          <w:szCs w:val="16"/>
        </w:rPr>
      </w:pPr>
    </w:p>
    <w:p w:rsidR="002748E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D44B0">
        <w:rPr>
          <w:bCs/>
          <w:sz w:val="28"/>
          <w:szCs w:val="28"/>
        </w:rPr>
        <w:t>1.2.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пункте 1 статьи 19 таблицу изложить в следующей редакции:</w:t>
      </w:r>
      <w:r>
        <w:rPr>
          <w:b/>
          <w:bCs/>
          <w:sz w:val="28"/>
          <w:szCs w:val="28"/>
        </w:rPr>
        <w:t xml:space="preserve">  </w:t>
      </w:r>
    </w:p>
    <w:p w:rsidR="002748EB" w:rsidRPr="00B45FC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tbl>
      <w:tblPr>
        <w:tblStyle w:val="a4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2748EB" w:rsidTr="0077215D">
        <w:trPr>
          <w:trHeight w:val="322"/>
        </w:trPr>
        <w:tc>
          <w:tcPr>
            <w:tcW w:w="567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№</w:t>
            </w:r>
          </w:p>
          <w:p w:rsidR="002748EB" w:rsidRPr="0097275E" w:rsidRDefault="002748EB" w:rsidP="0077215D">
            <w:pPr>
              <w:keepLines/>
              <w:ind w:left="0" w:right="0"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97275E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670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8A337F" w:rsidRDefault="002748EB" w:rsidP="0077215D">
            <w:pPr>
              <w:snapToGrid w:val="0"/>
              <w:ind w:left="0" w:right="0"/>
              <w:rPr>
                <w:lang w:eastAsia="ar-SA"/>
              </w:rPr>
            </w:pPr>
          </w:p>
        </w:tc>
        <w:tc>
          <w:tcPr>
            <w:tcW w:w="5670" w:type="dxa"/>
          </w:tcPr>
          <w:p w:rsidR="002748EB" w:rsidRPr="008A337F" w:rsidRDefault="002748EB" w:rsidP="0077215D">
            <w:pPr>
              <w:snapToGrid w:val="0"/>
              <w:ind w:left="0" w:right="0"/>
            </w:pPr>
            <w:r w:rsidRPr="008A337F">
              <w:rPr>
                <w:b/>
                <w:sz w:val="22"/>
                <w:szCs w:val="22"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2748EB" w:rsidRPr="008A337F" w:rsidRDefault="002748EB" w:rsidP="0077215D">
            <w:pPr>
              <w:snapToGrid w:val="0"/>
              <w:ind w:left="0" w:right="0"/>
              <w:jc w:val="center"/>
              <w:rPr>
                <w:b/>
                <w:lang w:eastAsia="ar-SA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3.1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3.2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3.3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3.4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3.6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3.7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3.8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3.10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4.0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gramStart"/>
            <w:r w:rsidRPr="001D44B0">
              <w:rPr>
                <w:sz w:val="22"/>
                <w:szCs w:val="22"/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  <w:proofErr w:type="gramEnd"/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4.2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4.3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4.4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4.5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4.6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4.7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4.8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proofErr w:type="spellStart"/>
            <w:r w:rsidRPr="001D44B0">
              <w:rPr>
                <w:sz w:val="22"/>
                <w:szCs w:val="22"/>
                <w:lang w:eastAsia="ar-SA"/>
              </w:rPr>
              <w:t>Выставочно</w:t>
            </w:r>
            <w:proofErr w:type="spellEnd"/>
            <w:r w:rsidRPr="001D44B0">
              <w:rPr>
                <w:sz w:val="22"/>
                <w:szCs w:val="22"/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4.10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5.7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6.8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7.2.3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8.3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12.0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b/>
                <w:bCs/>
                <w:sz w:val="22"/>
                <w:szCs w:val="22"/>
              </w:rPr>
            </w:pPr>
            <w:r w:rsidRPr="001D44B0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b/>
                <w:color w:val="000000"/>
                <w:sz w:val="22"/>
                <w:szCs w:val="22"/>
              </w:rPr>
            </w:pPr>
            <w:r w:rsidRPr="001D44B0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  <w:r w:rsidRPr="001D44B0">
              <w:rPr>
                <w:sz w:val="22"/>
                <w:szCs w:val="22"/>
                <w:lang w:eastAsia="ar-SA"/>
              </w:rPr>
              <w:t>3.9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b/>
                <w:bCs/>
                <w:sz w:val="22"/>
                <w:szCs w:val="22"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70" w:type="dxa"/>
          </w:tcPr>
          <w:p w:rsidR="002748EB" w:rsidRPr="001D44B0" w:rsidRDefault="002748EB" w:rsidP="0077215D">
            <w:pPr>
              <w:snapToGrid w:val="0"/>
              <w:ind w:left="0" w:right="0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2748EB" w:rsidRPr="001D44B0" w:rsidRDefault="002748EB" w:rsidP="0077215D">
            <w:pPr>
              <w:snapToGrid w:val="0"/>
              <w:ind w:left="0" w:right="0"/>
              <w:jc w:val="center"/>
              <w:rPr>
                <w:sz w:val="22"/>
                <w:szCs w:val="22"/>
              </w:rPr>
            </w:pPr>
            <w:r w:rsidRPr="001D44B0">
              <w:rPr>
                <w:sz w:val="22"/>
                <w:szCs w:val="22"/>
                <w:lang w:eastAsia="ar-SA"/>
              </w:rPr>
              <w:t>4.9</w:t>
            </w:r>
          </w:p>
        </w:tc>
      </w:tr>
    </w:tbl>
    <w:p w:rsidR="002748EB" w:rsidRPr="00B45FC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2748E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C3C63">
        <w:rPr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4C3C63">
        <w:rPr>
          <w:bCs/>
          <w:sz w:val="28"/>
          <w:szCs w:val="28"/>
        </w:rPr>
        <w:t xml:space="preserve"> пункте 1 статьи 22 таблицу изложить в следующей редакции:</w:t>
      </w:r>
    </w:p>
    <w:p w:rsidR="002748EB" w:rsidRPr="00B45FC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Cs/>
          <w:sz w:val="16"/>
          <w:szCs w:val="16"/>
        </w:rPr>
      </w:pPr>
    </w:p>
    <w:tbl>
      <w:tblPr>
        <w:tblStyle w:val="a4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2748EB" w:rsidTr="0077215D">
        <w:trPr>
          <w:trHeight w:val="322"/>
        </w:trPr>
        <w:tc>
          <w:tcPr>
            <w:tcW w:w="567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№</w:t>
            </w:r>
          </w:p>
          <w:p w:rsidR="002748EB" w:rsidRPr="0097275E" w:rsidRDefault="002748EB" w:rsidP="0077215D">
            <w:pPr>
              <w:keepLines/>
              <w:ind w:left="0" w:right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727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9727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70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color w:val="000000"/>
                <w:sz w:val="20"/>
                <w:szCs w:val="2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2748EB" w:rsidRPr="0097275E" w:rsidRDefault="002748EB" w:rsidP="0077215D">
            <w:pPr>
              <w:keepLines/>
              <w:snapToGrid w:val="0"/>
              <w:ind w:left="0" w:right="0"/>
              <w:contextualSpacing/>
              <w:jc w:val="center"/>
              <w:rPr>
                <w:sz w:val="20"/>
                <w:szCs w:val="20"/>
              </w:rPr>
            </w:pPr>
            <w:r w:rsidRPr="009727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both"/>
            </w:pPr>
            <w:r w:rsidRPr="00F060B3">
              <w:rPr>
                <w:b/>
                <w:color w:val="000000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2748EB" w:rsidRPr="00F060B3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2.1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2.2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2.3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Коммунальное обслуживание 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3.4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3.6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3.7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 xml:space="preserve">Магазины 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4.4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5.1.3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 w:rsidR="002748EB" w:rsidTr="0077215D">
        <w:trPr>
          <w:trHeight w:val="286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12.0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color w:val="000000"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Социальное обслуживание</w:t>
            </w:r>
            <w:proofErr w:type="gramStart"/>
            <w:r w:rsidRPr="00526756">
              <w:rPr>
                <w:color w:val="000000"/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3.2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Ветеринарное обслуживание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3.10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Образование и просвещение</w:t>
            </w:r>
            <w:proofErr w:type="gramStart"/>
            <w:r w:rsidRPr="00526756">
              <w:rPr>
                <w:sz w:val="22"/>
                <w:szCs w:val="22"/>
              </w:rPr>
              <w:t xml:space="preserve"> (*)</w:t>
            </w:r>
            <w:proofErr w:type="gramEnd"/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3.5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2.7.1</w:t>
            </w:r>
          </w:p>
        </w:tc>
      </w:tr>
      <w:tr w:rsidR="002748EB" w:rsidTr="0077215D">
        <w:trPr>
          <w:trHeight w:val="322"/>
        </w:trPr>
        <w:tc>
          <w:tcPr>
            <w:tcW w:w="567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both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3118" w:type="dxa"/>
          </w:tcPr>
          <w:p w:rsidR="002748EB" w:rsidRPr="00526756" w:rsidRDefault="002748EB" w:rsidP="0077215D">
            <w:pPr>
              <w:snapToGrid w:val="0"/>
              <w:ind w:left="0" w:right="0"/>
              <w:contextualSpacing/>
              <w:jc w:val="center"/>
              <w:rPr>
                <w:sz w:val="22"/>
                <w:szCs w:val="22"/>
              </w:rPr>
            </w:pPr>
            <w:r w:rsidRPr="00526756">
              <w:rPr>
                <w:sz w:val="22"/>
                <w:szCs w:val="22"/>
              </w:rPr>
              <w:t>5.0</w:t>
            </w:r>
          </w:p>
        </w:tc>
      </w:tr>
    </w:tbl>
    <w:p w:rsidR="002748EB" w:rsidRPr="00B45FCB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</w:t>
      </w:r>
    </w:p>
    <w:p w:rsidR="002748EB" w:rsidRPr="00FC1602" w:rsidRDefault="002748EB" w:rsidP="002748EB">
      <w:pPr>
        <w:autoSpaceDE w:val="0"/>
        <w:autoSpaceDN w:val="0"/>
        <w:adjustRightInd w:val="0"/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2.</w:t>
      </w:r>
      <w:r w:rsidRPr="00FC1602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решение вступает в силу </w:t>
      </w:r>
      <w:r w:rsidRPr="00FC1602">
        <w:rPr>
          <w:sz w:val="28"/>
          <w:szCs w:val="28"/>
        </w:rPr>
        <w:t>после опубликования в информационном бюллетене администрации Урюпинского муниципального района «Районные ведомости».</w:t>
      </w:r>
    </w:p>
    <w:p w:rsidR="002748EB" w:rsidRPr="00FC1602" w:rsidRDefault="002748EB" w:rsidP="002748EB">
      <w:pPr>
        <w:spacing w:line="240" w:lineRule="auto"/>
        <w:ind w:left="0" w:righ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3.</w:t>
      </w:r>
      <w:r w:rsidRPr="00FC1602">
        <w:rPr>
          <w:sz w:val="28"/>
          <w:szCs w:val="28"/>
        </w:rPr>
        <w:t xml:space="preserve"> Направить настоящее решение </w:t>
      </w:r>
      <w:r>
        <w:rPr>
          <w:sz w:val="28"/>
          <w:szCs w:val="28"/>
        </w:rPr>
        <w:t>главе</w:t>
      </w:r>
      <w:r w:rsidRPr="00D52413">
        <w:rPr>
          <w:sz w:val="28"/>
          <w:szCs w:val="28"/>
        </w:rPr>
        <w:t xml:space="preserve"> Урюпинского муниципального района</w:t>
      </w:r>
      <w:r>
        <w:rPr>
          <w:sz w:val="28"/>
          <w:szCs w:val="28"/>
        </w:rPr>
        <w:t xml:space="preserve"> </w:t>
      </w:r>
      <w:r w:rsidRPr="00FC1602">
        <w:rPr>
          <w:sz w:val="28"/>
          <w:szCs w:val="28"/>
        </w:rPr>
        <w:t>для подписания и опубликования в установленном порядке.</w:t>
      </w: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</w:rPr>
      </w:pPr>
    </w:p>
    <w:p w:rsidR="002748EB" w:rsidRPr="00EE00A5" w:rsidRDefault="002748EB" w:rsidP="002748EB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E00A5">
        <w:rPr>
          <w:b/>
          <w:bCs/>
          <w:sz w:val="28"/>
          <w:szCs w:val="28"/>
        </w:rPr>
        <w:t>Председатель</w:t>
      </w:r>
      <w:r w:rsidRPr="00EE00A5">
        <w:rPr>
          <w:b/>
          <w:bCs/>
          <w:sz w:val="28"/>
          <w:szCs w:val="28"/>
        </w:rPr>
        <w:tab/>
      </w:r>
      <w:r w:rsidRPr="00EE00A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Глава</w:t>
      </w:r>
    </w:p>
    <w:p w:rsidR="002748EB" w:rsidRDefault="002748EB" w:rsidP="002748EB">
      <w:pPr>
        <w:spacing w:line="240" w:lineRule="auto"/>
        <w:ind w:left="0" w:right="0"/>
        <w:jc w:val="both"/>
        <w:rPr>
          <w:b/>
          <w:bCs/>
          <w:sz w:val="28"/>
          <w:szCs w:val="28"/>
        </w:rPr>
      </w:pPr>
      <w:r w:rsidRPr="00EE00A5">
        <w:rPr>
          <w:b/>
          <w:bCs/>
          <w:sz w:val="28"/>
          <w:szCs w:val="28"/>
        </w:rPr>
        <w:t xml:space="preserve">Урюпинской районной Думы </w:t>
      </w:r>
      <w:r w:rsidRPr="00EE00A5">
        <w:rPr>
          <w:b/>
          <w:bCs/>
          <w:sz w:val="28"/>
          <w:szCs w:val="28"/>
        </w:rPr>
        <w:tab/>
        <w:t xml:space="preserve">  Урюпинского муниципального района</w:t>
      </w:r>
    </w:p>
    <w:p w:rsidR="002748EB" w:rsidRPr="0097275E" w:rsidRDefault="002748EB" w:rsidP="002748EB">
      <w:pPr>
        <w:spacing w:line="240" w:lineRule="auto"/>
        <w:ind w:left="0" w:right="0"/>
        <w:jc w:val="both"/>
        <w:rPr>
          <w:b/>
          <w:bCs/>
          <w:sz w:val="16"/>
          <w:szCs w:val="16"/>
        </w:rPr>
      </w:pPr>
    </w:p>
    <w:p w:rsidR="002748EB" w:rsidRDefault="002748EB" w:rsidP="002748EB">
      <w:pPr>
        <w:spacing w:line="240" w:lineRule="auto"/>
        <w:ind w:left="0" w:righ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EE00A5">
        <w:rPr>
          <w:b/>
          <w:bCs/>
          <w:sz w:val="28"/>
          <w:szCs w:val="28"/>
        </w:rPr>
        <w:t xml:space="preserve">Т.Е. </w:t>
      </w:r>
      <w:proofErr w:type="spellStart"/>
      <w:r w:rsidRPr="00EE00A5">
        <w:rPr>
          <w:b/>
          <w:bCs/>
          <w:sz w:val="28"/>
          <w:szCs w:val="28"/>
        </w:rPr>
        <w:t>Матыкина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А.И. </w:t>
      </w:r>
      <w:proofErr w:type="spellStart"/>
      <w:r>
        <w:rPr>
          <w:b/>
          <w:bCs/>
          <w:sz w:val="28"/>
          <w:szCs w:val="28"/>
        </w:rPr>
        <w:t>Феронов</w:t>
      </w:r>
      <w:proofErr w:type="spellEnd"/>
    </w:p>
    <w:p w:rsidR="002748EB" w:rsidRDefault="002748EB" w:rsidP="002748EB"/>
    <w:p w:rsidR="002748EB" w:rsidRDefault="002748EB" w:rsidP="002748EB">
      <w:pPr>
        <w:ind w:left="0"/>
      </w:pPr>
    </w:p>
    <w:p w:rsidR="00AD69BD" w:rsidRDefault="00AD69BD">
      <w:bookmarkStart w:id="0" w:name="_GoBack"/>
      <w:bookmarkEnd w:id="0"/>
    </w:p>
    <w:sectPr w:rsidR="00AD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C2"/>
    <w:rsid w:val="001660C2"/>
    <w:rsid w:val="002748EB"/>
    <w:rsid w:val="00A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48E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748E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48EB"/>
    <w:pPr>
      <w:ind w:left="720"/>
      <w:contextualSpacing/>
    </w:pPr>
  </w:style>
  <w:style w:type="table" w:customStyle="1" w:styleId="a4">
    <w:name w:val="Стиль"/>
    <w:rsid w:val="0027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EB"/>
    <w:pPr>
      <w:spacing w:after="0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2748E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2748E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48EB"/>
    <w:pPr>
      <w:ind w:left="720"/>
      <w:contextualSpacing/>
    </w:pPr>
  </w:style>
  <w:style w:type="table" w:customStyle="1" w:styleId="a4">
    <w:name w:val="Стиль"/>
    <w:rsid w:val="00274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>Урюпинскуая районная Дума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2020-05-29T09:04:00Z</dcterms:created>
  <dcterms:modified xsi:type="dcterms:W3CDTF">2020-05-29T09:05:00Z</dcterms:modified>
</cp:coreProperties>
</file>