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49" w:rsidRPr="009109DF" w:rsidRDefault="00A50849" w:rsidP="00A50849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9109DF">
        <w:rPr>
          <w:noProof/>
        </w:rPr>
        <w:drawing>
          <wp:anchor distT="0" distB="0" distL="114300" distR="114300" simplePos="0" relativeHeight="251661312" behindDoc="0" locked="0" layoutInCell="1" allowOverlap="1" wp14:anchorId="0B3935C1" wp14:editId="2CCFEB4E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" name="Рисунок 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49" w:rsidRPr="009109DF" w:rsidRDefault="00A50849" w:rsidP="00A50849">
      <w:pPr>
        <w:tabs>
          <w:tab w:val="left" w:pos="1725"/>
          <w:tab w:val="center" w:pos="4677"/>
        </w:tabs>
        <w:spacing w:line="240" w:lineRule="auto"/>
        <w:jc w:val="center"/>
        <w:rPr>
          <w:i/>
          <w:color w:val="FF0000"/>
          <w:sz w:val="32"/>
          <w:szCs w:val="32"/>
        </w:rPr>
      </w:pPr>
    </w:p>
    <w:p w:rsidR="00A50849" w:rsidRPr="009109DF" w:rsidRDefault="00A50849" w:rsidP="00A50849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32"/>
          <w:szCs w:val="32"/>
        </w:rPr>
      </w:pPr>
    </w:p>
    <w:p w:rsidR="00A50849" w:rsidRPr="009109DF" w:rsidRDefault="00A50849" w:rsidP="00A50849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28"/>
          <w:szCs w:val="28"/>
        </w:rPr>
      </w:pPr>
      <w:r w:rsidRPr="009109DF">
        <w:rPr>
          <w:i/>
          <w:sz w:val="28"/>
          <w:szCs w:val="28"/>
        </w:rPr>
        <w:t>УРЮПИНСКИЙ МУНИЦИПАЛЬНЫЙ РАЙОН</w:t>
      </w:r>
    </w:p>
    <w:p w:rsidR="00A50849" w:rsidRPr="009109DF" w:rsidRDefault="00A50849" w:rsidP="00A50849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28"/>
          <w:szCs w:val="28"/>
        </w:rPr>
      </w:pPr>
      <w:r w:rsidRPr="009109DF">
        <w:rPr>
          <w:i/>
          <w:sz w:val="28"/>
          <w:szCs w:val="28"/>
        </w:rPr>
        <w:t>ВОЛГОГРАДСКОЙ ОБЛАСТИ</w:t>
      </w:r>
    </w:p>
    <w:p w:rsidR="00A50849" w:rsidRPr="009109DF" w:rsidRDefault="00A50849" w:rsidP="00A50849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16"/>
          <w:szCs w:val="16"/>
        </w:rPr>
      </w:pPr>
    </w:p>
    <w:p w:rsidR="00A50849" w:rsidRPr="009109DF" w:rsidRDefault="00A50849" w:rsidP="00A50849">
      <w:pPr>
        <w:spacing w:line="240" w:lineRule="auto"/>
        <w:jc w:val="center"/>
        <w:rPr>
          <w:b/>
          <w:i/>
          <w:sz w:val="28"/>
          <w:szCs w:val="28"/>
        </w:rPr>
      </w:pPr>
      <w:r w:rsidRPr="009109DF">
        <w:rPr>
          <w:b/>
          <w:i/>
          <w:sz w:val="28"/>
          <w:szCs w:val="28"/>
        </w:rPr>
        <w:t>УРЮПИНСКАЯ  РАЙОННАЯ  ДУМА</w:t>
      </w:r>
    </w:p>
    <w:p w:rsidR="00A50849" w:rsidRPr="009109DF" w:rsidRDefault="00A50849" w:rsidP="00A50849">
      <w:pPr>
        <w:spacing w:line="240" w:lineRule="auto"/>
        <w:rPr>
          <w:sz w:val="28"/>
          <w:szCs w:val="28"/>
        </w:rPr>
      </w:pPr>
      <w:r w:rsidRPr="009109D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F82E009" wp14:editId="1AD984C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9109D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5C8638C" wp14:editId="139FB8BF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A50849" w:rsidRPr="009109DF" w:rsidRDefault="00A50849" w:rsidP="00A5084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50849" w:rsidRPr="009109DF" w:rsidRDefault="00A50849" w:rsidP="00A5084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109D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109DF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50849" w:rsidRPr="009109DF" w:rsidRDefault="00A50849" w:rsidP="00A50849">
      <w:pPr>
        <w:spacing w:line="240" w:lineRule="auto"/>
        <w:jc w:val="right"/>
        <w:rPr>
          <w:b/>
          <w:sz w:val="28"/>
          <w:szCs w:val="28"/>
        </w:rPr>
      </w:pPr>
    </w:p>
    <w:p w:rsidR="00A50849" w:rsidRPr="009109DF" w:rsidRDefault="00A50849" w:rsidP="00A508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9109DF">
        <w:rPr>
          <w:b/>
          <w:sz w:val="28"/>
          <w:szCs w:val="28"/>
        </w:rPr>
        <w:t xml:space="preserve"> дека</w:t>
      </w:r>
      <w:r w:rsidRPr="009109DF">
        <w:rPr>
          <w:b/>
          <w:color w:val="000000"/>
          <w:sz w:val="28"/>
          <w:szCs w:val="28"/>
        </w:rPr>
        <w:t>бря 2020  года</w:t>
      </w:r>
      <w:r w:rsidRPr="009109DF">
        <w:rPr>
          <w:b/>
          <w:color w:val="FF0000"/>
          <w:sz w:val="28"/>
          <w:szCs w:val="28"/>
        </w:rPr>
        <w:tab/>
      </w:r>
      <w:r w:rsidRPr="009109D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Pr="009109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176</w:t>
      </w:r>
      <w:r w:rsidRPr="009109DF">
        <w:rPr>
          <w:b/>
          <w:sz w:val="28"/>
          <w:szCs w:val="28"/>
        </w:rPr>
        <w:t xml:space="preserve"> </w:t>
      </w:r>
    </w:p>
    <w:p w:rsidR="00A50849" w:rsidRPr="00E84420" w:rsidRDefault="00A50849" w:rsidP="00A50849">
      <w:pPr>
        <w:spacing w:line="240" w:lineRule="auto"/>
        <w:ind w:left="0" w:right="0"/>
        <w:rPr>
          <w:sz w:val="16"/>
          <w:szCs w:val="16"/>
        </w:rPr>
      </w:pPr>
    </w:p>
    <w:p w:rsidR="00A50849" w:rsidRPr="009F4403" w:rsidRDefault="00A50849" w:rsidP="00A50849">
      <w:pPr>
        <w:spacing w:line="240" w:lineRule="auto"/>
        <w:ind w:left="0" w:right="0"/>
        <w:jc w:val="center"/>
        <w:rPr>
          <w:b/>
          <w:sz w:val="28"/>
          <w:szCs w:val="28"/>
          <w:highlight w:val="yellow"/>
        </w:rPr>
      </w:pPr>
      <w:r w:rsidRPr="002C7AED">
        <w:rPr>
          <w:b/>
          <w:sz w:val="28"/>
          <w:szCs w:val="28"/>
        </w:rPr>
        <w:t>О заключении Урюпинской районной Думой соглашений с представительными органами сельских 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</w:t>
      </w:r>
      <w:r>
        <w:rPr>
          <w:b/>
          <w:sz w:val="28"/>
          <w:szCs w:val="28"/>
        </w:rPr>
        <w:t>ого финансового контроля на 2021</w:t>
      </w:r>
      <w:r w:rsidRPr="002C7AED">
        <w:rPr>
          <w:b/>
          <w:sz w:val="28"/>
          <w:szCs w:val="28"/>
        </w:rPr>
        <w:t xml:space="preserve"> год</w:t>
      </w:r>
    </w:p>
    <w:p w:rsidR="00A50849" w:rsidRPr="009F4403" w:rsidRDefault="00A50849" w:rsidP="00A50849">
      <w:pPr>
        <w:spacing w:line="240" w:lineRule="auto"/>
        <w:ind w:left="0" w:right="0"/>
        <w:jc w:val="center"/>
        <w:rPr>
          <w:b/>
          <w:sz w:val="28"/>
          <w:szCs w:val="28"/>
          <w:highlight w:val="yellow"/>
        </w:rPr>
      </w:pPr>
    </w:p>
    <w:p w:rsidR="00A50849" w:rsidRPr="002C7AED" w:rsidRDefault="00A50849" w:rsidP="00A50849">
      <w:pPr>
        <w:spacing w:line="240" w:lineRule="auto"/>
        <w:ind w:left="0" w:right="0"/>
        <w:jc w:val="both"/>
        <w:rPr>
          <w:sz w:val="28"/>
          <w:szCs w:val="28"/>
        </w:rPr>
      </w:pPr>
      <w:r w:rsidRPr="002C7AED">
        <w:rPr>
          <w:sz w:val="28"/>
          <w:szCs w:val="28"/>
        </w:rPr>
        <w:t xml:space="preserve">        Рассмотрев обращения представительных органов сельских поселений, входящих в состав Урюпинского муниципального района, на основании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Урюпинская районная Дума </w:t>
      </w:r>
      <w:r w:rsidRPr="002C7AED">
        <w:rPr>
          <w:b/>
          <w:sz w:val="28"/>
          <w:szCs w:val="28"/>
        </w:rPr>
        <w:t>РЕШИЛА:</w:t>
      </w:r>
      <w:r w:rsidRPr="002C7AED">
        <w:t xml:space="preserve"> </w:t>
      </w:r>
    </w:p>
    <w:p w:rsidR="00A50849" w:rsidRPr="002C7AED" w:rsidRDefault="00A50849" w:rsidP="00A50849">
      <w:pPr>
        <w:spacing w:line="240" w:lineRule="auto"/>
        <w:ind w:left="0" w:right="0"/>
        <w:jc w:val="both"/>
        <w:rPr>
          <w:sz w:val="28"/>
          <w:szCs w:val="28"/>
        </w:rPr>
      </w:pPr>
      <w:r w:rsidRPr="002C7AED">
        <w:rPr>
          <w:b/>
        </w:rPr>
        <w:t xml:space="preserve">        </w:t>
      </w:r>
      <w:r w:rsidRPr="002C7AED">
        <w:rPr>
          <w:b/>
          <w:sz w:val="28"/>
          <w:szCs w:val="28"/>
        </w:rPr>
        <w:t>1.</w:t>
      </w:r>
      <w:r w:rsidRPr="002C7AED">
        <w:t xml:space="preserve"> </w:t>
      </w:r>
      <w:r w:rsidRPr="002C7AED">
        <w:rPr>
          <w:sz w:val="28"/>
          <w:szCs w:val="28"/>
        </w:rPr>
        <w:t>Заключить соглашения с представительными органами сельских 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</w:t>
      </w:r>
      <w:r>
        <w:rPr>
          <w:sz w:val="28"/>
          <w:szCs w:val="28"/>
        </w:rPr>
        <w:t>ого финансового контроля на 2021</w:t>
      </w:r>
      <w:r w:rsidRPr="002C7AED">
        <w:rPr>
          <w:sz w:val="28"/>
          <w:szCs w:val="28"/>
        </w:rPr>
        <w:t xml:space="preserve"> год за счет межбюджетных трансфертов, предоставляемых из бюджетов этих поселений в бюджет Урюпинского муниципального района, согласно приложению 1 к настоящему решению. </w:t>
      </w:r>
    </w:p>
    <w:p w:rsidR="00A50849" w:rsidRPr="002C7AED" w:rsidRDefault="00A50849" w:rsidP="00A50849">
      <w:pPr>
        <w:spacing w:line="240" w:lineRule="auto"/>
        <w:ind w:left="0" w:right="0"/>
        <w:jc w:val="both"/>
        <w:rPr>
          <w:sz w:val="28"/>
          <w:szCs w:val="28"/>
        </w:rPr>
      </w:pPr>
      <w:r w:rsidRPr="002C7AED">
        <w:rPr>
          <w:sz w:val="28"/>
          <w:szCs w:val="28"/>
        </w:rPr>
        <w:t xml:space="preserve">        </w:t>
      </w:r>
      <w:r w:rsidRPr="002C7AED">
        <w:rPr>
          <w:b/>
          <w:sz w:val="28"/>
          <w:szCs w:val="28"/>
        </w:rPr>
        <w:t>2.</w:t>
      </w:r>
      <w:r w:rsidRPr="002C7AED">
        <w:rPr>
          <w:sz w:val="28"/>
          <w:szCs w:val="28"/>
        </w:rPr>
        <w:t xml:space="preserve"> Утвердить текст Соглашения о передаче Контрольно-счетной палате Урюпинского муниципального района полномочий контрольно-счетного органа сельского поселения Урюпинского муниципального района по осуществлению внешнего муниципальн</w:t>
      </w:r>
      <w:r>
        <w:rPr>
          <w:sz w:val="28"/>
          <w:szCs w:val="28"/>
        </w:rPr>
        <w:t>ого финансового контроля на 2021</w:t>
      </w:r>
      <w:r w:rsidRPr="002C7AED">
        <w:rPr>
          <w:b/>
          <w:sz w:val="28"/>
          <w:szCs w:val="28"/>
        </w:rPr>
        <w:t xml:space="preserve"> </w:t>
      </w:r>
      <w:r w:rsidRPr="002C7AED">
        <w:rPr>
          <w:sz w:val="28"/>
          <w:szCs w:val="28"/>
        </w:rPr>
        <w:t>год согласно приложению 2 к настоящему решению.</w:t>
      </w:r>
    </w:p>
    <w:p w:rsidR="00A50849" w:rsidRPr="002C7AED" w:rsidRDefault="00A50849" w:rsidP="00A50849">
      <w:pPr>
        <w:spacing w:line="240" w:lineRule="auto"/>
        <w:ind w:left="0" w:right="0"/>
        <w:jc w:val="both"/>
        <w:rPr>
          <w:sz w:val="28"/>
          <w:szCs w:val="28"/>
        </w:rPr>
      </w:pPr>
      <w:r w:rsidRPr="002C7AED">
        <w:rPr>
          <w:b/>
          <w:sz w:val="28"/>
          <w:szCs w:val="28"/>
        </w:rPr>
        <w:t xml:space="preserve">        3.</w:t>
      </w:r>
      <w:r w:rsidRPr="002C7AED">
        <w:rPr>
          <w:sz w:val="28"/>
          <w:szCs w:val="28"/>
        </w:rPr>
        <w:t xml:space="preserve"> </w:t>
      </w:r>
      <w:proofErr w:type="gramStart"/>
      <w:r w:rsidRPr="002C7AED">
        <w:rPr>
          <w:sz w:val="28"/>
          <w:szCs w:val="28"/>
        </w:rPr>
        <w:t>Соглашения о передаче Контрольно-счетной палате Урюпинского муниципального района полномочий контрольно-счетного органа поселения по осуществлению внешнего муниципальн</w:t>
      </w:r>
      <w:r>
        <w:rPr>
          <w:sz w:val="28"/>
          <w:szCs w:val="28"/>
        </w:rPr>
        <w:t>ого финансового контроля на 2021</w:t>
      </w:r>
      <w:r w:rsidRPr="002C7AED">
        <w:rPr>
          <w:sz w:val="28"/>
          <w:szCs w:val="28"/>
        </w:rPr>
        <w:t xml:space="preserve"> год, заключенные представительными органами сельских поселений Урюпинского муниципального района с Урюпинской районной Думой, вступают в силу после их опубликования в информационном бюллетене </w:t>
      </w:r>
      <w:r w:rsidRPr="002C7AED">
        <w:rPr>
          <w:sz w:val="28"/>
          <w:szCs w:val="28"/>
        </w:rPr>
        <w:lastRenderedPageBreak/>
        <w:t>администрации Урюпинского муниципального района «Ра</w:t>
      </w:r>
      <w:r>
        <w:rPr>
          <w:sz w:val="28"/>
          <w:szCs w:val="28"/>
        </w:rPr>
        <w:t>йонные ведомости» с 01 января 2021</w:t>
      </w:r>
      <w:r w:rsidRPr="002C7AED">
        <w:rPr>
          <w:sz w:val="28"/>
          <w:szCs w:val="28"/>
        </w:rPr>
        <w:t xml:space="preserve"> года. </w:t>
      </w:r>
      <w:proofErr w:type="gramEnd"/>
    </w:p>
    <w:p w:rsidR="00A50849" w:rsidRPr="002C7AED" w:rsidRDefault="00A50849" w:rsidP="00A5084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 w:rsidRPr="002C7AED">
        <w:rPr>
          <w:b/>
          <w:sz w:val="28"/>
          <w:szCs w:val="28"/>
        </w:rPr>
        <w:t xml:space="preserve">        4.</w:t>
      </w:r>
      <w:r w:rsidRPr="002C7AED">
        <w:rPr>
          <w:sz w:val="28"/>
          <w:szCs w:val="28"/>
        </w:rPr>
        <w:t xml:space="preserve">   Настоящее р</w:t>
      </w:r>
      <w:r>
        <w:rPr>
          <w:sz w:val="28"/>
          <w:szCs w:val="28"/>
        </w:rPr>
        <w:t xml:space="preserve">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 w:rsidRPr="002C7AED">
        <w:rPr>
          <w:sz w:val="28"/>
          <w:szCs w:val="28"/>
        </w:rPr>
        <w:t xml:space="preserve"> его принятия.</w:t>
      </w:r>
    </w:p>
    <w:p w:rsidR="00A50849" w:rsidRPr="002C7AED" w:rsidRDefault="00A50849" w:rsidP="00A5084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</w:p>
    <w:p w:rsidR="00A50849" w:rsidRPr="002C7AED" w:rsidRDefault="00A50849" w:rsidP="00A5084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</w:p>
    <w:p w:rsidR="00A50849" w:rsidRPr="002C7AED" w:rsidRDefault="00A50849" w:rsidP="00A50849">
      <w:pPr>
        <w:spacing w:line="240" w:lineRule="auto"/>
        <w:ind w:left="0" w:right="0"/>
        <w:jc w:val="both"/>
        <w:rPr>
          <w:b/>
          <w:sz w:val="28"/>
          <w:szCs w:val="28"/>
        </w:rPr>
      </w:pPr>
      <w:r w:rsidRPr="002C7AED">
        <w:rPr>
          <w:b/>
          <w:sz w:val="28"/>
          <w:szCs w:val="28"/>
        </w:rPr>
        <w:t xml:space="preserve">              Председатель</w:t>
      </w:r>
    </w:p>
    <w:p w:rsidR="00A50849" w:rsidRPr="009F4403" w:rsidRDefault="00A50849" w:rsidP="00A50849">
      <w:pPr>
        <w:spacing w:line="240" w:lineRule="auto"/>
        <w:ind w:left="0" w:right="0"/>
        <w:jc w:val="both"/>
        <w:rPr>
          <w:highlight w:val="yellow"/>
        </w:rPr>
      </w:pPr>
      <w:r w:rsidRPr="002C7AED">
        <w:rPr>
          <w:b/>
          <w:sz w:val="28"/>
          <w:szCs w:val="28"/>
        </w:rPr>
        <w:t>Урюпинской районной Думы</w:t>
      </w:r>
      <w:r w:rsidRPr="002C7AED">
        <w:rPr>
          <w:b/>
          <w:sz w:val="28"/>
          <w:szCs w:val="28"/>
        </w:rPr>
        <w:tab/>
      </w:r>
      <w:r w:rsidRPr="002C7AED">
        <w:rPr>
          <w:b/>
          <w:sz w:val="28"/>
          <w:szCs w:val="28"/>
        </w:rPr>
        <w:tab/>
      </w:r>
      <w:r w:rsidRPr="002C7AED">
        <w:rPr>
          <w:b/>
          <w:sz w:val="28"/>
          <w:szCs w:val="28"/>
        </w:rPr>
        <w:tab/>
      </w:r>
      <w:r w:rsidRPr="002C7AED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</w:t>
      </w:r>
      <w:r w:rsidRPr="002C7AED">
        <w:rPr>
          <w:b/>
          <w:sz w:val="28"/>
          <w:szCs w:val="28"/>
        </w:rPr>
        <w:t xml:space="preserve">Т.Е. </w:t>
      </w:r>
      <w:proofErr w:type="spellStart"/>
      <w:r w:rsidRPr="002C7AED">
        <w:rPr>
          <w:b/>
          <w:sz w:val="28"/>
          <w:szCs w:val="28"/>
        </w:rPr>
        <w:t>Матыкина</w:t>
      </w:r>
      <w:proofErr w:type="spellEnd"/>
      <w:r w:rsidRPr="009F4403">
        <w:rPr>
          <w:highlight w:val="yellow"/>
        </w:rPr>
        <w:t xml:space="preserve">   </w:t>
      </w: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</w:pPr>
      <w:r w:rsidRPr="00630DA9">
        <w:rPr>
          <w:highlight w:val="yellow"/>
        </w:rPr>
        <w:t xml:space="preserve">                                                        </w:t>
      </w:r>
      <w:r>
        <w:rPr>
          <w:highlight w:val="yellow"/>
        </w:rPr>
        <w:t xml:space="preserve">                        </w:t>
      </w: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</w:pPr>
    </w:p>
    <w:p w:rsidR="00A50849" w:rsidRDefault="00A50849" w:rsidP="00A50849">
      <w:pPr>
        <w:spacing w:line="240" w:lineRule="auto"/>
        <w:ind w:left="0" w:right="0"/>
        <w:rPr>
          <w:b/>
          <w:sz w:val="28"/>
          <w:szCs w:val="28"/>
        </w:rPr>
      </w:pPr>
    </w:p>
    <w:p w:rsidR="00A50849" w:rsidRDefault="00A50849" w:rsidP="00A50849">
      <w:pPr>
        <w:spacing w:line="240" w:lineRule="auto"/>
        <w:ind w:left="0" w:right="0"/>
        <w:rPr>
          <w:b/>
          <w:sz w:val="28"/>
          <w:szCs w:val="28"/>
        </w:rPr>
      </w:pPr>
    </w:p>
    <w:p w:rsidR="00A50849" w:rsidRDefault="00A50849" w:rsidP="00A50849">
      <w:pPr>
        <w:spacing w:line="240" w:lineRule="auto"/>
        <w:ind w:left="0" w:right="0"/>
        <w:rPr>
          <w:b/>
          <w:sz w:val="28"/>
          <w:szCs w:val="28"/>
        </w:rPr>
      </w:pPr>
    </w:p>
    <w:p w:rsidR="00A50849" w:rsidRDefault="00A50849" w:rsidP="00A50849">
      <w:pPr>
        <w:spacing w:line="240" w:lineRule="auto"/>
        <w:ind w:left="0" w:right="0"/>
        <w:rPr>
          <w:b/>
          <w:sz w:val="28"/>
          <w:szCs w:val="28"/>
        </w:rPr>
      </w:pPr>
    </w:p>
    <w:p w:rsidR="00A50849" w:rsidRDefault="00A50849" w:rsidP="00A50849">
      <w:pPr>
        <w:spacing w:line="240" w:lineRule="auto"/>
        <w:ind w:left="0" w:right="0"/>
        <w:rPr>
          <w:b/>
          <w:sz w:val="28"/>
          <w:szCs w:val="28"/>
        </w:rPr>
      </w:pPr>
    </w:p>
    <w:p w:rsidR="00A50849" w:rsidRDefault="00A50849" w:rsidP="00A50849">
      <w:pPr>
        <w:spacing w:line="240" w:lineRule="auto"/>
        <w:ind w:left="0" w:right="0"/>
        <w:rPr>
          <w:b/>
          <w:sz w:val="28"/>
          <w:szCs w:val="28"/>
        </w:rPr>
      </w:pPr>
    </w:p>
    <w:p w:rsidR="00A50849" w:rsidRPr="002C7AED" w:rsidRDefault="00A50849" w:rsidP="00A50849">
      <w:pPr>
        <w:spacing w:line="240" w:lineRule="auto"/>
        <w:ind w:left="0" w:right="0"/>
        <w:rPr>
          <w:b/>
          <w:sz w:val="28"/>
          <w:szCs w:val="28"/>
        </w:rPr>
      </w:pPr>
      <w:r w:rsidRPr="00630DA9">
        <w:lastRenderedPageBreak/>
        <w:t xml:space="preserve">                                                                                 </w:t>
      </w:r>
      <w:r>
        <w:t xml:space="preserve">                          </w:t>
      </w:r>
      <w:r w:rsidRPr="002C7AED">
        <w:t>Приложение 1 к решению</w:t>
      </w:r>
    </w:p>
    <w:p w:rsidR="00A50849" w:rsidRPr="002C7AED" w:rsidRDefault="00A50849" w:rsidP="00A50849">
      <w:pPr>
        <w:spacing w:line="240" w:lineRule="auto"/>
        <w:ind w:left="0" w:right="0"/>
      </w:pPr>
      <w:r w:rsidRPr="002C7AED">
        <w:t xml:space="preserve">                                                                                                  </w:t>
      </w:r>
      <w:r>
        <w:t xml:space="preserve">     </w:t>
      </w:r>
      <w:r w:rsidR="00AF6869">
        <w:t xml:space="preserve"> </w:t>
      </w:r>
      <w:r>
        <w:t>Урюпинской районной</w:t>
      </w:r>
      <w:r w:rsidRPr="002C7AED">
        <w:t xml:space="preserve"> Думы</w:t>
      </w:r>
    </w:p>
    <w:p w:rsidR="00A50849" w:rsidRPr="009F4403" w:rsidRDefault="00A50849" w:rsidP="00A50849">
      <w:pPr>
        <w:spacing w:line="240" w:lineRule="auto"/>
        <w:ind w:left="0" w:right="0"/>
        <w:rPr>
          <w:highlight w:val="yellow"/>
        </w:rPr>
      </w:pPr>
      <w:r w:rsidRPr="002C7AED">
        <w:t xml:space="preserve">                                                                                                </w:t>
      </w:r>
      <w:r>
        <w:t xml:space="preserve">       от</w:t>
      </w:r>
      <w:r w:rsidRPr="002C7AED">
        <w:t xml:space="preserve"> </w:t>
      </w:r>
      <w:r>
        <w:t>28 декабря 2020 года № 176</w:t>
      </w:r>
    </w:p>
    <w:p w:rsidR="00A50849" w:rsidRPr="009F4403" w:rsidRDefault="00A50849" w:rsidP="00A50849">
      <w:pPr>
        <w:spacing w:line="240" w:lineRule="auto"/>
        <w:ind w:left="0" w:right="0"/>
        <w:rPr>
          <w:highlight w:val="yellow"/>
        </w:rPr>
      </w:pPr>
      <w:r w:rsidRPr="009F4403">
        <w:rPr>
          <w:highlight w:val="yellow"/>
        </w:rPr>
        <w:t xml:space="preserve">                                                                                                                                            </w:t>
      </w:r>
      <w:r>
        <w:rPr>
          <w:highlight w:val="yellow"/>
        </w:rPr>
        <w:t xml:space="preserve">                               </w:t>
      </w:r>
    </w:p>
    <w:p w:rsidR="00A50849" w:rsidRPr="002C7AED" w:rsidRDefault="00A50849" w:rsidP="00A50849">
      <w:pPr>
        <w:spacing w:line="240" w:lineRule="auto"/>
        <w:ind w:left="0" w:right="0"/>
        <w:jc w:val="center"/>
        <w:rPr>
          <w:b/>
        </w:rPr>
      </w:pPr>
      <w:r w:rsidRPr="002C7AED">
        <w:rPr>
          <w:b/>
        </w:rPr>
        <w:t xml:space="preserve">Перечень представительных органов сельских поселений Урюпинского муниципального района, принявших решения о заключении соглашений </w:t>
      </w:r>
    </w:p>
    <w:p w:rsidR="00A50849" w:rsidRPr="002C7AED" w:rsidRDefault="00A50849" w:rsidP="00A50849">
      <w:pPr>
        <w:spacing w:line="240" w:lineRule="auto"/>
        <w:ind w:left="0" w:right="0"/>
        <w:jc w:val="center"/>
        <w:rPr>
          <w:b/>
        </w:rPr>
      </w:pPr>
      <w:r w:rsidRPr="002C7AED">
        <w:rPr>
          <w:b/>
        </w:rPr>
        <w:t xml:space="preserve">с  Урюпинской  районной  Думой  о  передаче  Контрольно-счетной  палате </w:t>
      </w:r>
    </w:p>
    <w:p w:rsidR="00A50849" w:rsidRPr="002C7AED" w:rsidRDefault="00A50849" w:rsidP="00A50849">
      <w:pPr>
        <w:spacing w:line="240" w:lineRule="auto"/>
        <w:ind w:left="0" w:right="0"/>
        <w:jc w:val="center"/>
        <w:rPr>
          <w:b/>
        </w:rPr>
      </w:pPr>
      <w:r w:rsidRPr="002C7AED">
        <w:rPr>
          <w:b/>
        </w:rPr>
        <w:t xml:space="preserve">Урюпинского  муниципального  района  полномочий  контрольно-счетных </w:t>
      </w:r>
    </w:p>
    <w:p w:rsidR="00A50849" w:rsidRPr="009F4403" w:rsidRDefault="00A50849" w:rsidP="00A50849">
      <w:pPr>
        <w:spacing w:line="240" w:lineRule="auto"/>
        <w:ind w:left="0" w:right="0"/>
        <w:jc w:val="center"/>
        <w:rPr>
          <w:b/>
          <w:highlight w:val="yellow"/>
        </w:rPr>
      </w:pPr>
      <w:r w:rsidRPr="002C7AED">
        <w:rPr>
          <w:b/>
        </w:rPr>
        <w:t>органов сельских поселений  по осуществлению внешнего муниципальн</w:t>
      </w:r>
      <w:r>
        <w:rPr>
          <w:b/>
        </w:rPr>
        <w:t>ого финансового контроля на 2021</w:t>
      </w:r>
      <w:r w:rsidRPr="002C7AED">
        <w:rPr>
          <w:b/>
        </w:rPr>
        <w:t xml:space="preserve"> год</w:t>
      </w:r>
    </w:p>
    <w:p w:rsidR="00A50849" w:rsidRPr="00630DA9" w:rsidRDefault="00A50849" w:rsidP="00A50849">
      <w:pPr>
        <w:spacing w:line="240" w:lineRule="auto"/>
        <w:ind w:left="0" w:right="0"/>
        <w:jc w:val="center"/>
        <w:rPr>
          <w:highlight w:val="yellow"/>
        </w:rPr>
      </w:pPr>
    </w:p>
    <w:tbl>
      <w:tblPr>
        <w:tblStyle w:val="a3"/>
        <w:tblW w:w="9610" w:type="dxa"/>
        <w:tblInd w:w="108" w:type="dxa"/>
        <w:tblLook w:val="01E0" w:firstRow="1" w:lastRow="1" w:firstColumn="1" w:lastColumn="1" w:noHBand="0" w:noVBand="0"/>
      </w:tblPr>
      <w:tblGrid>
        <w:gridCol w:w="534"/>
        <w:gridCol w:w="2693"/>
        <w:gridCol w:w="3969"/>
        <w:gridCol w:w="2414"/>
      </w:tblGrid>
      <w:tr w:rsidR="00A50849" w:rsidRPr="00630DA9" w:rsidTr="00911435">
        <w:trPr>
          <w:trHeight w:val="503"/>
        </w:trPr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>№</w:t>
            </w:r>
          </w:p>
          <w:p w:rsidR="00A50849" w:rsidRPr="00630DA9" w:rsidRDefault="00A50849" w:rsidP="00911435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30DA9">
              <w:rPr>
                <w:b/>
                <w:sz w:val="20"/>
                <w:szCs w:val="20"/>
              </w:rPr>
              <w:t>п</w:t>
            </w:r>
            <w:proofErr w:type="gramEnd"/>
            <w:r w:rsidRPr="00630DA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 xml:space="preserve">Наименование </w:t>
            </w:r>
          </w:p>
          <w:p w:rsidR="00A50849" w:rsidRPr="00630DA9" w:rsidRDefault="00A50849" w:rsidP="00911435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3969" w:type="dxa"/>
          </w:tcPr>
          <w:p w:rsidR="00A50849" w:rsidRPr="00630DA9" w:rsidRDefault="00A50849" w:rsidP="00911435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>Дата и номер решения Совета депутатов поселения о заключении соглашения</w:t>
            </w:r>
          </w:p>
        </w:tc>
        <w:tc>
          <w:tcPr>
            <w:tcW w:w="2414" w:type="dxa"/>
          </w:tcPr>
          <w:p w:rsidR="00A50849" w:rsidRPr="00630DA9" w:rsidRDefault="00A50849" w:rsidP="00911435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 xml:space="preserve">Сумма </w:t>
            </w:r>
            <w:proofErr w:type="gramStart"/>
            <w:r w:rsidRPr="00630DA9">
              <w:rPr>
                <w:b/>
                <w:sz w:val="20"/>
                <w:szCs w:val="20"/>
              </w:rPr>
              <w:t>межбюджетных</w:t>
            </w:r>
            <w:proofErr w:type="gramEnd"/>
            <w:r w:rsidRPr="00630DA9">
              <w:rPr>
                <w:b/>
                <w:sz w:val="20"/>
                <w:szCs w:val="20"/>
              </w:rPr>
              <w:t xml:space="preserve"> </w:t>
            </w:r>
          </w:p>
          <w:p w:rsidR="00A50849" w:rsidRPr="00630DA9" w:rsidRDefault="00A50849" w:rsidP="00911435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630DA9">
              <w:rPr>
                <w:b/>
                <w:sz w:val="20"/>
                <w:szCs w:val="20"/>
              </w:rPr>
              <w:t xml:space="preserve">трансфертов </w:t>
            </w:r>
            <w:r w:rsidRPr="00630DA9">
              <w:rPr>
                <w:sz w:val="20"/>
                <w:szCs w:val="20"/>
              </w:rPr>
              <w:t>(тыс. руб.)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1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Акчернское</w:t>
            </w:r>
            <w:proofErr w:type="spellEnd"/>
          </w:p>
        </w:tc>
        <w:tc>
          <w:tcPr>
            <w:tcW w:w="3969" w:type="dxa"/>
          </w:tcPr>
          <w:p w:rsidR="00A50849" w:rsidRPr="001E38AB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1E38AB">
              <w:rPr>
                <w:sz w:val="22"/>
                <w:szCs w:val="22"/>
              </w:rPr>
              <w:t xml:space="preserve"> от 26.11.2020</w:t>
            </w:r>
            <w:r>
              <w:rPr>
                <w:sz w:val="22"/>
                <w:szCs w:val="22"/>
              </w:rPr>
              <w:t xml:space="preserve"> года</w:t>
            </w:r>
            <w:r w:rsidRPr="001E38A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1E38AB">
              <w:rPr>
                <w:sz w:val="22"/>
                <w:szCs w:val="22"/>
              </w:rPr>
              <w:t>15/48</w:t>
            </w:r>
          </w:p>
        </w:tc>
        <w:tc>
          <w:tcPr>
            <w:tcW w:w="2414" w:type="dxa"/>
          </w:tcPr>
          <w:p w:rsidR="00A50849" w:rsidRPr="001E38AB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1E38AB">
              <w:rPr>
                <w:sz w:val="22"/>
                <w:szCs w:val="22"/>
              </w:rPr>
              <w:t>31,497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2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Беспаловское</w:t>
            </w:r>
            <w:proofErr w:type="spellEnd"/>
          </w:p>
        </w:tc>
        <w:tc>
          <w:tcPr>
            <w:tcW w:w="3969" w:type="dxa"/>
          </w:tcPr>
          <w:p w:rsidR="00A50849" w:rsidRPr="001E38AB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1E38AB">
              <w:rPr>
                <w:sz w:val="22"/>
                <w:szCs w:val="22"/>
              </w:rPr>
              <w:t xml:space="preserve"> от 23.12.2020</w:t>
            </w:r>
            <w:r>
              <w:rPr>
                <w:sz w:val="22"/>
                <w:szCs w:val="22"/>
              </w:rPr>
              <w:t xml:space="preserve"> года</w:t>
            </w:r>
            <w:r w:rsidRPr="001E38A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1E38AB">
              <w:rPr>
                <w:sz w:val="22"/>
                <w:szCs w:val="22"/>
              </w:rPr>
              <w:t>28/106</w:t>
            </w:r>
          </w:p>
        </w:tc>
        <w:tc>
          <w:tcPr>
            <w:tcW w:w="2414" w:type="dxa"/>
          </w:tcPr>
          <w:p w:rsidR="00A50849" w:rsidRPr="001E38AB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1E38AB">
              <w:rPr>
                <w:sz w:val="22"/>
                <w:szCs w:val="22"/>
              </w:rPr>
              <w:t>21,576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3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Большинское</w:t>
            </w:r>
            <w:proofErr w:type="spellEnd"/>
          </w:p>
        </w:tc>
        <w:tc>
          <w:tcPr>
            <w:tcW w:w="3969" w:type="dxa"/>
          </w:tcPr>
          <w:p w:rsidR="00A50849" w:rsidRPr="00F908EC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F908EC">
              <w:rPr>
                <w:sz w:val="22"/>
                <w:szCs w:val="22"/>
              </w:rPr>
              <w:t xml:space="preserve"> от 25.12.2020</w:t>
            </w:r>
            <w:r>
              <w:rPr>
                <w:sz w:val="22"/>
                <w:szCs w:val="22"/>
              </w:rPr>
              <w:t xml:space="preserve"> года</w:t>
            </w:r>
            <w:r w:rsidRPr="00F908E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908EC">
              <w:rPr>
                <w:sz w:val="22"/>
                <w:szCs w:val="22"/>
              </w:rPr>
              <w:t>16/53</w:t>
            </w:r>
          </w:p>
        </w:tc>
        <w:tc>
          <w:tcPr>
            <w:tcW w:w="2414" w:type="dxa"/>
          </w:tcPr>
          <w:p w:rsidR="00A50849" w:rsidRPr="00F908EC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F908EC">
              <w:rPr>
                <w:sz w:val="22"/>
                <w:szCs w:val="22"/>
              </w:rPr>
              <w:t>23,387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4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Бубновское</w:t>
            </w:r>
            <w:proofErr w:type="spellEnd"/>
          </w:p>
        </w:tc>
        <w:tc>
          <w:tcPr>
            <w:tcW w:w="3969" w:type="dxa"/>
          </w:tcPr>
          <w:p w:rsidR="00A50849" w:rsidRPr="00F908EC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F908EC">
              <w:rPr>
                <w:sz w:val="22"/>
                <w:szCs w:val="22"/>
              </w:rPr>
              <w:t xml:space="preserve"> от 18.12.2020</w:t>
            </w:r>
            <w:r>
              <w:rPr>
                <w:sz w:val="22"/>
                <w:szCs w:val="22"/>
              </w:rPr>
              <w:t xml:space="preserve"> года</w:t>
            </w:r>
            <w:r w:rsidRPr="00F908E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908EC">
              <w:rPr>
                <w:sz w:val="22"/>
                <w:szCs w:val="22"/>
              </w:rPr>
              <w:t>25/73</w:t>
            </w:r>
          </w:p>
        </w:tc>
        <w:tc>
          <w:tcPr>
            <w:tcW w:w="2414" w:type="dxa"/>
          </w:tcPr>
          <w:p w:rsidR="00A50849" w:rsidRPr="00F908EC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F908EC">
              <w:rPr>
                <w:sz w:val="22"/>
                <w:szCs w:val="22"/>
              </w:rPr>
              <w:t>37,181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5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Верхнебезымяновское</w:t>
            </w:r>
            <w:proofErr w:type="spellEnd"/>
          </w:p>
        </w:tc>
        <w:tc>
          <w:tcPr>
            <w:tcW w:w="3969" w:type="dxa"/>
          </w:tcPr>
          <w:p w:rsidR="00A50849" w:rsidRPr="00F908EC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F908EC">
              <w:rPr>
                <w:sz w:val="22"/>
                <w:szCs w:val="22"/>
              </w:rPr>
              <w:t xml:space="preserve"> от 21.12.2020</w:t>
            </w:r>
            <w:r>
              <w:rPr>
                <w:sz w:val="22"/>
                <w:szCs w:val="22"/>
              </w:rPr>
              <w:t xml:space="preserve"> года</w:t>
            </w:r>
            <w:r w:rsidRPr="00F908E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908EC">
              <w:rPr>
                <w:sz w:val="22"/>
                <w:szCs w:val="22"/>
              </w:rPr>
              <w:t>24/52</w:t>
            </w:r>
          </w:p>
        </w:tc>
        <w:tc>
          <w:tcPr>
            <w:tcW w:w="2414" w:type="dxa"/>
          </w:tcPr>
          <w:p w:rsidR="00A50849" w:rsidRPr="00F908EC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F908EC">
              <w:rPr>
                <w:sz w:val="22"/>
                <w:szCs w:val="22"/>
              </w:rPr>
              <w:t>22,019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6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Вишняковское</w:t>
            </w:r>
            <w:proofErr w:type="spellEnd"/>
          </w:p>
        </w:tc>
        <w:tc>
          <w:tcPr>
            <w:tcW w:w="3969" w:type="dxa"/>
          </w:tcPr>
          <w:p w:rsidR="00A50849" w:rsidRPr="00F908EC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F908EC">
              <w:rPr>
                <w:sz w:val="22"/>
                <w:szCs w:val="22"/>
              </w:rPr>
              <w:t xml:space="preserve"> от 25.12.2020</w:t>
            </w:r>
            <w:r>
              <w:rPr>
                <w:sz w:val="22"/>
                <w:szCs w:val="22"/>
              </w:rPr>
              <w:t xml:space="preserve"> года</w:t>
            </w:r>
            <w:r w:rsidRPr="00F908E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908EC">
              <w:rPr>
                <w:sz w:val="22"/>
                <w:szCs w:val="22"/>
              </w:rPr>
              <w:t>25/93</w:t>
            </w:r>
          </w:p>
        </w:tc>
        <w:tc>
          <w:tcPr>
            <w:tcW w:w="2414" w:type="dxa"/>
          </w:tcPr>
          <w:p w:rsidR="00A50849" w:rsidRPr="00F908EC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F908EC">
              <w:rPr>
                <w:sz w:val="22"/>
                <w:szCs w:val="22"/>
              </w:rPr>
              <w:t>19,105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7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Добринское</w:t>
            </w:r>
            <w:proofErr w:type="spellEnd"/>
          </w:p>
        </w:tc>
        <w:tc>
          <w:tcPr>
            <w:tcW w:w="3969" w:type="dxa"/>
          </w:tcPr>
          <w:p w:rsidR="00A50849" w:rsidRPr="00F908EC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F908EC">
              <w:rPr>
                <w:sz w:val="22"/>
                <w:szCs w:val="22"/>
              </w:rPr>
              <w:t xml:space="preserve"> от 24.12.2020</w:t>
            </w:r>
            <w:r>
              <w:rPr>
                <w:sz w:val="22"/>
                <w:szCs w:val="22"/>
              </w:rPr>
              <w:t xml:space="preserve"> года</w:t>
            </w:r>
            <w:r w:rsidRPr="00F908E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908EC">
              <w:rPr>
                <w:sz w:val="22"/>
                <w:szCs w:val="22"/>
              </w:rPr>
              <w:t>17/73</w:t>
            </w:r>
          </w:p>
        </w:tc>
        <w:tc>
          <w:tcPr>
            <w:tcW w:w="2414" w:type="dxa"/>
          </w:tcPr>
          <w:p w:rsidR="00A50849" w:rsidRPr="00F908EC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F908EC">
              <w:rPr>
                <w:sz w:val="22"/>
                <w:szCs w:val="22"/>
              </w:rPr>
              <w:t>61,477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861DA9" w:rsidRDefault="00A50849" w:rsidP="00911435">
            <w:pPr>
              <w:ind w:left="0" w:right="0"/>
              <w:jc w:val="center"/>
            </w:pPr>
            <w:r w:rsidRPr="00861DA9">
              <w:t>8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r>
              <w:t>Дубовское</w:t>
            </w:r>
          </w:p>
        </w:tc>
        <w:tc>
          <w:tcPr>
            <w:tcW w:w="3969" w:type="dxa"/>
          </w:tcPr>
          <w:p w:rsidR="00A50849" w:rsidRPr="00F908EC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F908EC">
              <w:rPr>
                <w:sz w:val="22"/>
                <w:szCs w:val="22"/>
              </w:rPr>
              <w:t xml:space="preserve"> от 21.12.2020</w:t>
            </w:r>
            <w:r>
              <w:rPr>
                <w:sz w:val="22"/>
                <w:szCs w:val="22"/>
              </w:rPr>
              <w:t xml:space="preserve"> года</w:t>
            </w:r>
            <w:r w:rsidRPr="00F908E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908EC">
              <w:rPr>
                <w:sz w:val="22"/>
                <w:szCs w:val="22"/>
              </w:rPr>
              <w:t>17/47</w:t>
            </w:r>
          </w:p>
        </w:tc>
        <w:tc>
          <w:tcPr>
            <w:tcW w:w="2414" w:type="dxa"/>
          </w:tcPr>
          <w:p w:rsidR="00A50849" w:rsidRPr="00F908EC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F908EC">
              <w:rPr>
                <w:sz w:val="22"/>
                <w:szCs w:val="22"/>
              </w:rPr>
              <w:t>33,650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861DA9" w:rsidRDefault="00A50849" w:rsidP="00911435">
            <w:pPr>
              <w:ind w:left="0" w:right="0"/>
              <w:jc w:val="center"/>
            </w:pPr>
            <w:r w:rsidRPr="00861DA9">
              <w:t>9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Дьяконовское</w:t>
            </w:r>
            <w:proofErr w:type="spellEnd"/>
          </w:p>
        </w:tc>
        <w:tc>
          <w:tcPr>
            <w:tcW w:w="3969" w:type="dxa"/>
          </w:tcPr>
          <w:p w:rsidR="00A50849" w:rsidRPr="00E210D2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Решение от 10.12.2020</w:t>
            </w:r>
            <w:r>
              <w:rPr>
                <w:sz w:val="22"/>
                <w:szCs w:val="22"/>
              </w:rPr>
              <w:t xml:space="preserve"> года</w:t>
            </w:r>
            <w:r w:rsidRPr="00E210D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210D2">
              <w:rPr>
                <w:sz w:val="22"/>
                <w:szCs w:val="22"/>
              </w:rPr>
              <w:t>25/46</w:t>
            </w:r>
          </w:p>
        </w:tc>
        <w:tc>
          <w:tcPr>
            <w:tcW w:w="2414" w:type="dxa"/>
          </w:tcPr>
          <w:p w:rsidR="00A50849" w:rsidRPr="00E210D2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27,904</w:t>
            </w:r>
          </w:p>
        </w:tc>
      </w:tr>
      <w:tr w:rsidR="00A50849" w:rsidRPr="00200056" w:rsidTr="00911435">
        <w:trPr>
          <w:trHeight w:val="250"/>
        </w:trPr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10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Искринское</w:t>
            </w:r>
            <w:proofErr w:type="spellEnd"/>
          </w:p>
        </w:tc>
        <w:tc>
          <w:tcPr>
            <w:tcW w:w="3969" w:type="dxa"/>
          </w:tcPr>
          <w:p w:rsidR="00A50849" w:rsidRPr="00E210D2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E210D2">
              <w:rPr>
                <w:sz w:val="22"/>
                <w:szCs w:val="22"/>
              </w:rPr>
              <w:t xml:space="preserve"> от 18.12.2020</w:t>
            </w:r>
            <w:r>
              <w:rPr>
                <w:sz w:val="22"/>
                <w:szCs w:val="22"/>
              </w:rPr>
              <w:t xml:space="preserve"> года</w:t>
            </w:r>
            <w:r w:rsidRPr="00E210D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210D2">
              <w:rPr>
                <w:sz w:val="22"/>
                <w:szCs w:val="22"/>
              </w:rPr>
              <w:t>27/103</w:t>
            </w:r>
          </w:p>
        </w:tc>
        <w:tc>
          <w:tcPr>
            <w:tcW w:w="2414" w:type="dxa"/>
          </w:tcPr>
          <w:p w:rsidR="00A50849" w:rsidRPr="00E210D2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59,891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11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Котовское</w:t>
            </w:r>
            <w:proofErr w:type="spellEnd"/>
          </w:p>
        </w:tc>
        <w:tc>
          <w:tcPr>
            <w:tcW w:w="3969" w:type="dxa"/>
          </w:tcPr>
          <w:p w:rsidR="00A50849" w:rsidRPr="00E210D2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E210D2">
              <w:rPr>
                <w:sz w:val="22"/>
                <w:szCs w:val="22"/>
              </w:rPr>
              <w:t xml:space="preserve"> от 24.12.2020</w:t>
            </w:r>
            <w:r>
              <w:rPr>
                <w:sz w:val="22"/>
                <w:szCs w:val="22"/>
              </w:rPr>
              <w:t xml:space="preserve"> года</w:t>
            </w:r>
            <w:r w:rsidRPr="00E210D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210D2">
              <w:rPr>
                <w:sz w:val="22"/>
                <w:szCs w:val="22"/>
              </w:rPr>
              <w:t>21/71</w:t>
            </w:r>
          </w:p>
        </w:tc>
        <w:tc>
          <w:tcPr>
            <w:tcW w:w="2414" w:type="dxa"/>
          </w:tcPr>
          <w:p w:rsidR="00A50849" w:rsidRPr="00E210D2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21,350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12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Краснянское</w:t>
            </w:r>
            <w:proofErr w:type="spellEnd"/>
          </w:p>
        </w:tc>
        <w:tc>
          <w:tcPr>
            <w:tcW w:w="3969" w:type="dxa"/>
          </w:tcPr>
          <w:p w:rsidR="00A50849" w:rsidRPr="00E210D2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E210D2">
              <w:rPr>
                <w:sz w:val="22"/>
                <w:szCs w:val="22"/>
              </w:rPr>
              <w:t xml:space="preserve"> от 21.12.2020</w:t>
            </w:r>
            <w:r>
              <w:rPr>
                <w:sz w:val="22"/>
                <w:szCs w:val="22"/>
              </w:rPr>
              <w:t xml:space="preserve"> года</w:t>
            </w:r>
            <w:r w:rsidRPr="00E210D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210D2">
              <w:rPr>
                <w:sz w:val="22"/>
                <w:szCs w:val="22"/>
              </w:rPr>
              <w:t>28/107</w:t>
            </w:r>
          </w:p>
        </w:tc>
        <w:tc>
          <w:tcPr>
            <w:tcW w:w="2414" w:type="dxa"/>
          </w:tcPr>
          <w:p w:rsidR="00A50849" w:rsidRPr="00E210D2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24,943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13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Креповское</w:t>
            </w:r>
            <w:proofErr w:type="spellEnd"/>
          </w:p>
        </w:tc>
        <w:tc>
          <w:tcPr>
            <w:tcW w:w="3969" w:type="dxa"/>
          </w:tcPr>
          <w:p w:rsidR="00A50849" w:rsidRPr="00E210D2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E210D2">
              <w:rPr>
                <w:sz w:val="22"/>
                <w:szCs w:val="22"/>
              </w:rPr>
              <w:t xml:space="preserve"> от 15.12.2020</w:t>
            </w:r>
            <w:r>
              <w:rPr>
                <w:sz w:val="22"/>
                <w:szCs w:val="22"/>
              </w:rPr>
              <w:t xml:space="preserve"> года</w:t>
            </w:r>
            <w:r w:rsidRPr="00E210D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210D2">
              <w:rPr>
                <w:sz w:val="22"/>
                <w:szCs w:val="22"/>
              </w:rPr>
              <w:t>21/46</w:t>
            </w:r>
          </w:p>
        </w:tc>
        <w:tc>
          <w:tcPr>
            <w:tcW w:w="2414" w:type="dxa"/>
          </w:tcPr>
          <w:p w:rsidR="00A50849" w:rsidRPr="00E210D2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25,554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14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r>
              <w:t>Михайловское</w:t>
            </w:r>
          </w:p>
        </w:tc>
        <w:tc>
          <w:tcPr>
            <w:tcW w:w="3969" w:type="dxa"/>
          </w:tcPr>
          <w:p w:rsidR="00A50849" w:rsidRPr="00E210D2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E210D2">
              <w:rPr>
                <w:sz w:val="22"/>
                <w:szCs w:val="22"/>
              </w:rPr>
              <w:t xml:space="preserve"> от 25.12.2020</w:t>
            </w:r>
            <w:r>
              <w:rPr>
                <w:sz w:val="22"/>
                <w:szCs w:val="22"/>
              </w:rPr>
              <w:t xml:space="preserve"> года</w:t>
            </w:r>
            <w:r w:rsidRPr="00E210D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210D2">
              <w:rPr>
                <w:sz w:val="22"/>
                <w:szCs w:val="22"/>
              </w:rPr>
              <w:t>32/58</w:t>
            </w:r>
          </w:p>
        </w:tc>
        <w:tc>
          <w:tcPr>
            <w:tcW w:w="2414" w:type="dxa"/>
          </w:tcPr>
          <w:p w:rsidR="00A50849" w:rsidRPr="00E210D2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38,220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15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Окладненское</w:t>
            </w:r>
            <w:proofErr w:type="spellEnd"/>
          </w:p>
        </w:tc>
        <w:tc>
          <w:tcPr>
            <w:tcW w:w="3969" w:type="dxa"/>
          </w:tcPr>
          <w:p w:rsidR="00A50849" w:rsidRPr="00E210D2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E210D2">
              <w:rPr>
                <w:sz w:val="22"/>
                <w:szCs w:val="22"/>
              </w:rPr>
              <w:t xml:space="preserve"> от 21.12.2020</w:t>
            </w:r>
            <w:r>
              <w:rPr>
                <w:sz w:val="22"/>
                <w:szCs w:val="22"/>
              </w:rPr>
              <w:t xml:space="preserve"> года</w:t>
            </w:r>
            <w:r w:rsidRPr="00E210D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210D2">
              <w:rPr>
                <w:sz w:val="22"/>
                <w:szCs w:val="22"/>
              </w:rPr>
              <w:t>14/50</w:t>
            </w:r>
          </w:p>
        </w:tc>
        <w:tc>
          <w:tcPr>
            <w:tcW w:w="2414" w:type="dxa"/>
          </w:tcPr>
          <w:p w:rsidR="00A50849" w:rsidRPr="00E210D2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36,906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16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Ольшанское</w:t>
            </w:r>
            <w:proofErr w:type="spellEnd"/>
          </w:p>
        </w:tc>
        <w:tc>
          <w:tcPr>
            <w:tcW w:w="3969" w:type="dxa"/>
          </w:tcPr>
          <w:p w:rsidR="00A50849" w:rsidRPr="00E210D2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E210D2">
              <w:rPr>
                <w:sz w:val="22"/>
                <w:szCs w:val="22"/>
              </w:rPr>
              <w:t xml:space="preserve"> от 14.12.2020</w:t>
            </w:r>
            <w:r>
              <w:rPr>
                <w:sz w:val="22"/>
                <w:szCs w:val="22"/>
              </w:rPr>
              <w:t xml:space="preserve"> года</w:t>
            </w:r>
            <w:r w:rsidRPr="00E210D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210D2">
              <w:rPr>
                <w:sz w:val="22"/>
                <w:szCs w:val="22"/>
              </w:rPr>
              <w:t>29/61</w:t>
            </w:r>
          </w:p>
        </w:tc>
        <w:tc>
          <w:tcPr>
            <w:tcW w:w="2414" w:type="dxa"/>
          </w:tcPr>
          <w:p w:rsidR="00A50849" w:rsidRPr="00E210D2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40,060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17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r>
              <w:t>Петровское</w:t>
            </w:r>
          </w:p>
        </w:tc>
        <w:tc>
          <w:tcPr>
            <w:tcW w:w="3969" w:type="dxa"/>
          </w:tcPr>
          <w:p w:rsidR="00A50849" w:rsidRPr="00E210D2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E210D2">
              <w:rPr>
                <w:sz w:val="22"/>
                <w:szCs w:val="22"/>
              </w:rPr>
              <w:t>от 24.12.2020</w:t>
            </w:r>
            <w:r>
              <w:rPr>
                <w:sz w:val="22"/>
                <w:szCs w:val="22"/>
              </w:rPr>
              <w:t xml:space="preserve"> года</w:t>
            </w:r>
            <w:r w:rsidRPr="00E210D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210D2">
              <w:rPr>
                <w:sz w:val="22"/>
                <w:szCs w:val="22"/>
              </w:rPr>
              <w:t>24/60</w:t>
            </w:r>
          </w:p>
        </w:tc>
        <w:tc>
          <w:tcPr>
            <w:tcW w:w="2414" w:type="dxa"/>
          </w:tcPr>
          <w:p w:rsidR="00A50849" w:rsidRPr="00E210D2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52,808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18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Россошинское</w:t>
            </w:r>
            <w:proofErr w:type="spellEnd"/>
          </w:p>
        </w:tc>
        <w:tc>
          <w:tcPr>
            <w:tcW w:w="3969" w:type="dxa"/>
          </w:tcPr>
          <w:p w:rsidR="00A50849" w:rsidRPr="00E210D2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E210D2">
              <w:rPr>
                <w:sz w:val="22"/>
                <w:szCs w:val="22"/>
              </w:rPr>
              <w:t xml:space="preserve"> от 24.12.2020</w:t>
            </w:r>
            <w:r>
              <w:rPr>
                <w:sz w:val="22"/>
                <w:szCs w:val="22"/>
              </w:rPr>
              <w:t xml:space="preserve"> года</w:t>
            </w:r>
            <w:r w:rsidRPr="00E210D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210D2">
              <w:rPr>
                <w:sz w:val="22"/>
                <w:szCs w:val="22"/>
              </w:rPr>
              <w:t>25/88</w:t>
            </w:r>
          </w:p>
        </w:tc>
        <w:tc>
          <w:tcPr>
            <w:tcW w:w="2414" w:type="dxa"/>
          </w:tcPr>
          <w:p w:rsidR="00A50849" w:rsidRPr="00E210D2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49,148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19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Салтынское</w:t>
            </w:r>
            <w:proofErr w:type="spellEnd"/>
          </w:p>
        </w:tc>
        <w:tc>
          <w:tcPr>
            <w:tcW w:w="3969" w:type="dxa"/>
          </w:tcPr>
          <w:p w:rsidR="00A50849" w:rsidRPr="00E210D2" w:rsidRDefault="00A50849" w:rsidP="00911435">
            <w:pPr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E210D2">
              <w:rPr>
                <w:sz w:val="22"/>
                <w:szCs w:val="22"/>
              </w:rPr>
              <w:t xml:space="preserve"> от 22.10.2020</w:t>
            </w:r>
            <w:r>
              <w:rPr>
                <w:sz w:val="22"/>
                <w:szCs w:val="22"/>
              </w:rPr>
              <w:t xml:space="preserve"> года</w:t>
            </w:r>
            <w:r w:rsidRPr="00E210D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210D2">
              <w:rPr>
                <w:sz w:val="22"/>
                <w:szCs w:val="22"/>
              </w:rPr>
              <w:t>19/71</w:t>
            </w:r>
          </w:p>
        </w:tc>
        <w:tc>
          <w:tcPr>
            <w:tcW w:w="2414" w:type="dxa"/>
          </w:tcPr>
          <w:p w:rsidR="00A50849" w:rsidRPr="00E210D2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 w:rsidRPr="00E210D2">
              <w:rPr>
                <w:sz w:val="22"/>
                <w:szCs w:val="22"/>
              </w:rPr>
              <w:t>40,089</w:t>
            </w:r>
          </w:p>
        </w:tc>
      </w:tr>
      <w:tr w:rsidR="00A50849" w:rsidRPr="00200056" w:rsidTr="00911435">
        <w:tc>
          <w:tcPr>
            <w:tcW w:w="534" w:type="dxa"/>
          </w:tcPr>
          <w:p w:rsidR="00A50849" w:rsidRPr="00630DA9" w:rsidRDefault="00A50849" w:rsidP="00911435">
            <w:pPr>
              <w:ind w:left="0" w:right="0"/>
              <w:jc w:val="center"/>
            </w:pPr>
            <w:r w:rsidRPr="00630DA9">
              <w:t>20</w:t>
            </w:r>
          </w:p>
        </w:tc>
        <w:tc>
          <w:tcPr>
            <w:tcW w:w="2693" w:type="dxa"/>
          </w:tcPr>
          <w:p w:rsidR="00A50849" w:rsidRPr="00630DA9" w:rsidRDefault="00A50849" w:rsidP="00911435">
            <w:pPr>
              <w:ind w:left="0" w:right="0"/>
            </w:pPr>
            <w:proofErr w:type="spellStart"/>
            <w:r>
              <w:t>Хоперопионерское</w:t>
            </w:r>
            <w:proofErr w:type="spellEnd"/>
          </w:p>
        </w:tc>
        <w:tc>
          <w:tcPr>
            <w:tcW w:w="3969" w:type="dxa"/>
          </w:tcPr>
          <w:p w:rsidR="00A50849" w:rsidRPr="00200056" w:rsidRDefault="00A50849" w:rsidP="00911435">
            <w:pPr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Решение</w:t>
            </w:r>
            <w:r w:rsidRPr="0084692F">
              <w:rPr>
                <w:sz w:val="22"/>
                <w:szCs w:val="22"/>
              </w:rPr>
              <w:t xml:space="preserve"> от 27.11.2020</w:t>
            </w:r>
            <w:r>
              <w:rPr>
                <w:sz w:val="22"/>
                <w:szCs w:val="22"/>
              </w:rPr>
              <w:t xml:space="preserve"> года</w:t>
            </w:r>
            <w:r w:rsidRPr="0084692F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84692F">
              <w:rPr>
                <w:sz w:val="22"/>
                <w:szCs w:val="22"/>
              </w:rPr>
              <w:t>19/58а</w:t>
            </w:r>
          </w:p>
        </w:tc>
        <w:tc>
          <w:tcPr>
            <w:tcW w:w="2414" w:type="dxa"/>
          </w:tcPr>
          <w:p w:rsidR="00A50849" w:rsidRPr="00200056" w:rsidRDefault="00A50849" w:rsidP="00911435">
            <w:pPr>
              <w:ind w:left="0" w:right="0"/>
              <w:jc w:val="center"/>
              <w:rPr>
                <w:sz w:val="22"/>
                <w:szCs w:val="22"/>
                <w:highlight w:val="yellow"/>
              </w:rPr>
            </w:pPr>
            <w:r w:rsidRPr="0084692F">
              <w:rPr>
                <w:sz w:val="22"/>
                <w:szCs w:val="22"/>
              </w:rPr>
              <w:t>24,360</w:t>
            </w:r>
          </w:p>
        </w:tc>
      </w:tr>
      <w:tr w:rsidR="00A50849" w:rsidRPr="00630DA9" w:rsidTr="00911435">
        <w:tc>
          <w:tcPr>
            <w:tcW w:w="7196" w:type="dxa"/>
            <w:gridSpan w:val="3"/>
          </w:tcPr>
          <w:p w:rsidR="00A50849" w:rsidRPr="001465ED" w:rsidRDefault="00A50849" w:rsidP="00911435">
            <w:pPr>
              <w:ind w:left="0" w:right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4" w:type="dxa"/>
          </w:tcPr>
          <w:p w:rsidR="00A50849" w:rsidRPr="001465ED" w:rsidRDefault="00A50849" w:rsidP="00911435">
            <w:pPr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691,125</w:t>
            </w:r>
          </w:p>
        </w:tc>
      </w:tr>
    </w:tbl>
    <w:p w:rsidR="00A50849" w:rsidRPr="00630DA9" w:rsidRDefault="00A50849" w:rsidP="00A50849">
      <w:pPr>
        <w:spacing w:line="240" w:lineRule="auto"/>
        <w:ind w:left="0" w:right="0"/>
        <w:rPr>
          <w:b/>
          <w:highlight w:val="yellow"/>
        </w:rPr>
      </w:pPr>
    </w:p>
    <w:p w:rsidR="00A50849" w:rsidRPr="00630DA9" w:rsidRDefault="00A50849" w:rsidP="00A50849">
      <w:pPr>
        <w:spacing w:line="240" w:lineRule="auto"/>
        <w:ind w:left="0" w:right="0"/>
        <w:rPr>
          <w:b/>
          <w:sz w:val="28"/>
          <w:szCs w:val="28"/>
          <w:highlight w:val="yellow"/>
        </w:rPr>
      </w:pPr>
    </w:p>
    <w:p w:rsidR="00A50849" w:rsidRDefault="00A50849" w:rsidP="00A50849">
      <w:pPr>
        <w:spacing w:line="240" w:lineRule="auto"/>
        <w:ind w:left="0" w:right="0"/>
        <w:jc w:val="center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jc w:val="center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jc w:val="center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jc w:val="center"/>
        <w:rPr>
          <w:highlight w:val="yellow"/>
        </w:rPr>
      </w:pPr>
    </w:p>
    <w:p w:rsidR="00A50849" w:rsidRPr="00630DA9" w:rsidRDefault="00A50849" w:rsidP="00A50849">
      <w:pPr>
        <w:spacing w:line="240" w:lineRule="auto"/>
        <w:ind w:left="0" w:right="0"/>
        <w:jc w:val="center"/>
        <w:rPr>
          <w:highlight w:val="yellow"/>
        </w:rPr>
      </w:pPr>
    </w:p>
    <w:p w:rsidR="00A50849" w:rsidRPr="009F4403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Pr="009F4403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Pr="009F4403" w:rsidRDefault="00A50849" w:rsidP="00A50849">
      <w:pPr>
        <w:spacing w:line="240" w:lineRule="auto"/>
        <w:ind w:left="0" w:right="0"/>
        <w:rPr>
          <w:highlight w:val="yellow"/>
        </w:rPr>
      </w:pPr>
    </w:p>
    <w:p w:rsidR="00A50849" w:rsidRPr="002C7AED" w:rsidRDefault="00A50849" w:rsidP="00A50849">
      <w:pPr>
        <w:spacing w:line="240" w:lineRule="auto"/>
        <w:ind w:left="0" w:right="0"/>
      </w:pPr>
      <w:r w:rsidRPr="002C7AED">
        <w:lastRenderedPageBreak/>
        <w:t xml:space="preserve">                                                                        </w:t>
      </w:r>
      <w:r>
        <w:t xml:space="preserve">                               </w:t>
      </w:r>
      <w:r w:rsidRPr="002C7AED">
        <w:t xml:space="preserve">   </w:t>
      </w:r>
      <w:r>
        <w:t xml:space="preserve"> </w:t>
      </w:r>
      <w:r w:rsidRPr="002C7AED">
        <w:t xml:space="preserve">Приложение 2 к решению </w:t>
      </w:r>
      <w:r>
        <w:t xml:space="preserve"> </w:t>
      </w:r>
    </w:p>
    <w:p w:rsidR="00A50849" w:rsidRPr="002C7AED" w:rsidRDefault="00A50849" w:rsidP="00A50849">
      <w:pPr>
        <w:spacing w:line="240" w:lineRule="auto"/>
        <w:ind w:left="0" w:right="0"/>
      </w:pPr>
      <w:r w:rsidRPr="002C7AED">
        <w:t xml:space="preserve">                                                                                            </w:t>
      </w:r>
      <w:r>
        <w:t xml:space="preserve">            Урюпинской районной</w:t>
      </w:r>
      <w:r w:rsidRPr="002C7AED">
        <w:t xml:space="preserve"> Думы                                                                                    </w:t>
      </w:r>
    </w:p>
    <w:p w:rsidR="00A50849" w:rsidRPr="002C7AED" w:rsidRDefault="00A50849" w:rsidP="00A50849">
      <w:pPr>
        <w:spacing w:line="240" w:lineRule="auto"/>
        <w:ind w:left="0" w:right="0"/>
      </w:pPr>
      <w:r w:rsidRPr="002C7AED">
        <w:t xml:space="preserve">                                                                                                       </w:t>
      </w:r>
      <w:r>
        <w:t>о</w:t>
      </w:r>
      <w:r w:rsidRPr="002C7AED">
        <w:t>т</w:t>
      </w:r>
      <w:r>
        <w:t xml:space="preserve"> 28 декабря 2020 года № 176</w:t>
      </w:r>
    </w:p>
    <w:p w:rsidR="00A50849" w:rsidRPr="002C7AED" w:rsidRDefault="00A50849" w:rsidP="00A50849">
      <w:pPr>
        <w:spacing w:line="240" w:lineRule="auto"/>
        <w:ind w:left="0" w:right="0"/>
        <w:jc w:val="center"/>
      </w:pPr>
      <w:r w:rsidRPr="002C7AED">
        <w:t xml:space="preserve">                                                                                      </w:t>
      </w:r>
    </w:p>
    <w:p w:rsidR="00A50849" w:rsidRPr="002C7AED" w:rsidRDefault="00A50849" w:rsidP="00A50849">
      <w:pPr>
        <w:spacing w:line="240" w:lineRule="auto"/>
        <w:ind w:left="0" w:right="0"/>
        <w:jc w:val="center"/>
        <w:outlineLvl w:val="0"/>
        <w:rPr>
          <w:b/>
          <w:bCs/>
        </w:rPr>
      </w:pPr>
      <w:r w:rsidRPr="002C7AED">
        <w:rPr>
          <w:b/>
          <w:bCs/>
        </w:rPr>
        <w:t>СОГЛАШЕНИЕ</w:t>
      </w:r>
    </w:p>
    <w:p w:rsidR="00A50849" w:rsidRPr="002C7AED" w:rsidRDefault="00A50849" w:rsidP="00A50849">
      <w:pPr>
        <w:spacing w:line="240" w:lineRule="auto"/>
        <w:ind w:left="0" w:right="0"/>
        <w:jc w:val="center"/>
        <w:rPr>
          <w:b/>
          <w:bCs/>
        </w:rPr>
      </w:pPr>
      <w:r w:rsidRPr="002C7AED">
        <w:rPr>
          <w:b/>
          <w:bCs/>
        </w:rPr>
        <w:t xml:space="preserve">о передаче Контрольно-счетной палате Урюпинского муниципального района полномочий контрольно-счетного органа </w:t>
      </w:r>
      <w:r w:rsidRPr="002C7AED">
        <w:rPr>
          <w:bCs/>
        </w:rPr>
        <w:t>________________</w:t>
      </w:r>
      <w:r w:rsidRPr="002C7AED">
        <w:rPr>
          <w:bCs/>
          <w:sz w:val="20"/>
          <w:szCs w:val="20"/>
        </w:rPr>
        <w:t>(наименование поселения)</w:t>
      </w:r>
      <w:r w:rsidRPr="002C7AED">
        <w:rPr>
          <w:bCs/>
        </w:rPr>
        <w:t xml:space="preserve"> </w:t>
      </w:r>
      <w:r w:rsidRPr="002C7AED">
        <w:rPr>
          <w:b/>
          <w:bCs/>
        </w:rPr>
        <w:t xml:space="preserve"> сельского поселения по осуществлению внешнего муниципального </w:t>
      </w:r>
    </w:p>
    <w:p w:rsidR="00A50849" w:rsidRPr="002C7AED" w:rsidRDefault="00A50849" w:rsidP="00A50849">
      <w:pPr>
        <w:spacing w:line="240" w:lineRule="auto"/>
        <w:ind w:left="0" w:right="0"/>
        <w:jc w:val="center"/>
        <w:rPr>
          <w:b/>
          <w:bCs/>
        </w:rPr>
      </w:pPr>
      <w:r>
        <w:rPr>
          <w:b/>
          <w:bCs/>
        </w:rPr>
        <w:t>финансового контроля на 2021</w:t>
      </w:r>
      <w:r w:rsidRPr="002C7AED">
        <w:rPr>
          <w:b/>
          <w:bCs/>
        </w:rPr>
        <w:t xml:space="preserve"> год</w:t>
      </w:r>
    </w:p>
    <w:p w:rsidR="00A50849" w:rsidRPr="002C7AED" w:rsidRDefault="00A50849" w:rsidP="00A50849">
      <w:pPr>
        <w:spacing w:line="240" w:lineRule="auto"/>
        <w:ind w:left="0" w:right="0"/>
        <w:jc w:val="center"/>
        <w:rPr>
          <w:b/>
          <w:bCs/>
        </w:rPr>
      </w:pPr>
    </w:p>
    <w:p w:rsidR="00A50849" w:rsidRPr="002C7AED" w:rsidRDefault="00A50849" w:rsidP="00A50849">
      <w:pPr>
        <w:spacing w:line="240" w:lineRule="auto"/>
        <w:ind w:left="0" w:right="0"/>
        <w:rPr>
          <w:sz w:val="16"/>
          <w:szCs w:val="16"/>
        </w:rPr>
      </w:pPr>
    </w:p>
    <w:p w:rsidR="00A50849" w:rsidRPr="002C7AED" w:rsidRDefault="00A50849" w:rsidP="00A50849">
      <w:pPr>
        <w:spacing w:line="240" w:lineRule="auto"/>
        <w:ind w:left="0" w:right="0"/>
      </w:pPr>
      <w:r w:rsidRPr="002C7AED">
        <w:t xml:space="preserve">    г. Урюпинск                                                                   </w:t>
      </w:r>
      <w:r>
        <w:t xml:space="preserve">        «____» ____________  20</w:t>
      </w:r>
      <w:r w:rsidRPr="002C7AED">
        <w:t xml:space="preserve">__ г.  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rPr>
          <w:color w:val="000000"/>
          <w:sz w:val="16"/>
          <w:szCs w:val="16"/>
        </w:rPr>
      </w:pPr>
    </w:p>
    <w:p w:rsidR="00A50849" w:rsidRPr="002C7AED" w:rsidRDefault="00A50849" w:rsidP="00A50849">
      <w:pPr>
        <w:pStyle w:val="a4"/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2C7AE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C7AED">
        <w:rPr>
          <w:rFonts w:ascii="Times New Roman" w:hAnsi="Times New Roman" w:cs="Times New Roman"/>
          <w:sz w:val="24"/>
          <w:szCs w:val="24"/>
        </w:rPr>
        <w:t>В целях реализации требований Бюджетного кодекса Российской Федерации,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частью 11 статьи 3 Федерального закона</w:t>
      </w:r>
      <w:hyperlink r:id="rId6" w:history="1">
        <w:r w:rsidRPr="002C7AED">
          <w:rPr>
            <w:rFonts w:ascii="Times New Roman" w:hAnsi="Times New Roman" w:cs="Times New Roman"/>
            <w:sz w:val="24"/>
            <w:szCs w:val="24"/>
          </w:rPr>
          <w:t xml:space="preserve"> от 07 декабря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C7AED">
        <w:rPr>
          <w:rFonts w:ascii="Times New Roman" w:hAnsi="Times New Roman" w:cs="Times New Roman"/>
          <w:sz w:val="24"/>
          <w:szCs w:val="24"/>
        </w:rPr>
        <w:t>, Урюпинская районная</w:t>
      </w:r>
      <w:proofErr w:type="gramEnd"/>
      <w:r w:rsidRPr="002C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AED">
        <w:rPr>
          <w:rFonts w:ascii="Times New Roman" w:hAnsi="Times New Roman" w:cs="Times New Roman"/>
          <w:sz w:val="24"/>
          <w:szCs w:val="24"/>
        </w:rPr>
        <w:t xml:space="preserve">Дума в лице председателя Урюпинской районной Думы </w:t>
      </w:r>
      <w:proofErr w:type="spellStart"/>
      <w:r w:rsidRPr="002C7AED">
        <w:rPr>
          <w:rFonts w:ascii="Times New Roman" w:hAnsi="Times New Roman" w:cs="Times New Roman"/>
          <w:sz w:val="24"/>
          <w:szCs w:val="24"/>
        </w:rPr>
        <w:t>Матыкиной</w:t>
      </w:r>
      <w:proofErr w:type="spellEnd"/>
      <w:r w:rsidRPr="002C7AED">
        <w:rPr>
          <w:rFonts w:ascii="Times New Roman" w:hAnsi="Times New Roman" w:cs="Times New Roman"/>
          <w:sz w:val="24"/>
          <w:szCs w:val="24"/>
        </w:rPr>
        <w:t xml:space="preserve"> Т.Е, действующего на основании Устава Урюпинского муниципального района, и Совет депутатов ___________сельского поселения Урюпинского муниципального района (далее - представительный орган Поселения) в лице председателя Совета _____________(</w:t>
      </w:r>
      <w:proofErr w:type="spellStart"/>
      <w:r w:rsidRPr="002C7AED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C7AED">
        <w:rPr>
          <w:rFonts w:ascii="Times New Roman" w:hAnsi="Times New Roman" w:cs="Times New Roman"/>
          <w:sz w:val="24"/>
          <w:szCs w:val="24"/>
        </w:rPr>
        <w:t xml:space="preserve">), </w:t>
      </w:r>
      <w:r w:rsidRPr="002C7AED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Устава</w:t>
      </w:r>
      <w:r w:rsidRPr="002C7AED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2C7A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д</w:t>
      </w:r>
      <w:r w:rsidRPr="002C7AED">
        <w:rPr>
          <w:rFonts w:ascii="Times New Roman" w:hAnsi="Times New Roman" w:cs="Times New Roman"/>
          <w:sz w:val="24"/>
          <w:szCs w:val="24"/>
        </w:rPr>
        <w:t>алее именуемые «Стороны», заключили настоящее Соглашение во исполнение решения Урюпинской райо</w:t>
      </w:r>
      <w:r>
        <w:rPr>
          <w:rFonts w:ascii="Times New Roman" w:hAnsi="Times New Roman" w:cs="Times New Roman"/>
          <w:sz w:val="24"/>
          <w:szCs w:val="24"/>
        </w:rPr>
        <w:t xml:space="preserve">нной Думы от  _____ декабря 20__ года  № </w:t>
      </w:r>
      <w:r w:rsidRPr="002C7AED">
        <w:rPr>
          <w:rFonts w:ascii="Times New Roman" w:hAnsi="Times New Roman" w:cs="Times New Roman"/>
          <w:sz w:val="24"/>
          <w:szCs w:val="24"/>
        </w:rPr>
        <w:t>___ и решения</w:t>
      </w:r>
      <w:proofErr w:type="gramEnd"/>
      <w:r w:rsidRPr="002C7AED">
        <w:rPr>
          <w:rFonts w:ascii="Times New Roman" w:hAnsi="Times New Roman" w:cs="Times New Roman"/>
          <w:sz w:val="24"/>
          <w:szCs w:val="24"/>
        </w:rPr>
        <w:t xml:space="preserve"> Совета депутатов __________ посе</w:t>
      </w:r>
      <w:r>
        <w:rPr>
          <w:rFonts w:ascii="Times New Roman" w:hAnsi="Times New Roman" w:cs="Times New Roman"/>
          <w:sz w:val="24"/>
          <w:szCs w:val="24"/>
        </w:rPr>
        <w:t>ления от «___»_____________ 20__</w:t>
      </w:r>
      <w:r w:rsidRPr="002C7AED">
        <w:rPr>
          <w:rFonts w:ascii="Times New Roman" w:hAnsi="Times New Roman" w:cs="Times New Roman"/>
          <w:sz w:val="24"/>
          <w:szCs w:val="24"/>
        </w:rPr>
        <w:t xml:space="preserve"> года  № ____ о нижеследующем.</w:t>
      </w:r>
    </w:p>
    <w:p w:rsidR="00A50849" w:rsidRPr="002C7AED" w:rsidRDefault="00A50849" w:rsidP="00A50849">
      <w:pPr>
        <w:spacing w:line="240" w:lineRule="auto"/>
        <w:ind w:left="0" w:right="0"/>
        <w:jc w:val="both"/>
        <w:rPr>
          <w:sz w:val="16"/>
          <w:szCs w:val="16"/>
        </w:rPr>
      </w:pPr>
    </w:p>
    <w:p w:rsidR="00A50849" w:rsidRPr="002C7AED" w:rsidRDefault="00A50849" w:rsidP="00AF6869">
      <w:pPr>
        <w:shd w:val="clear" w:color="auto" w:fill="FFFFFF"/>
        <w:spacing w:line="240" w:lineRule="auto"/>
        <w:ind w:left="0" w:right="0"/>
        <w:jc w:val="center"/>
        <w:rPr>
          <w:b/>
          <w:bCs/>
          <w:color w:val="000000"/>
        </w:rPr>
      </w:pPr>
      <w:r w:rsidRPr="002C7AED">
        <w:rPr>
          <w:b/>
          <w:bCs/>
          <w:color w:val="000000"/>
        </w:rPr>
        <w:t>1. Предмет Соглашения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 w:firstLine="540"/>
        <w:jc w:val="both"/>
        <w:rPr>
          <w:b/>
          <w:bCs/>
          <w:color w:val="000000"/>
          <w:sz w:val="16"/>
          <w:szCs w:val="16"/>
        </w:rPr>
      </w:pP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1.1. </w:t>
      </w:r>
      <w:proofErr w:type="gramStart"/>
      <w:r w:rsidRPr="002C7AED">
        <w:rPr>
          <w:color w:val="000000"/>
        </w:rPr>
        <w:t>Предметом настоящего Соглашения является передача Контрольно-счетной палате Урюпинского муниципального района полномочий контрольно-счетного органа __________ поселения по осуществлению внешнего муниципального финансового контроля, в части проведения внешней проверки бюджетной отчетности главных администраторов бюджетных средств и подготовку заключения на годовой отчет об исполнении бюджета и передача из бюджета __________ сельского поселения (далее – Поселение) в бюджет Урюпинского муниципального района межбюджетных трансфертов на осуществление переданных полномочий.</w:t>
      </w:r>
      <w:proofErr w:type="gramEnd"/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1.2. Контрольно-счетной палате Урюпинского муниципального района передаются полномочия контрольно-счетного органа ____________ поселения, установленные федеральными законами, законами Волгоградской области, нормативными правовыми актами  Поселения.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1.3. Внешняя проверка бюджетной отчетности главных администраторов бюджетных средств и заключение на  годовой отчет об исполнении бюджета Поселения ежегодно включаются в план работы Контрольно-счетной палаты.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1.4. Другие контрольные и экспертно-аналитические мероприятия включаются в план работы Контрольно-счетной палаты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палаты. 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</w:pPr>
      <w:r w:rsidRPr="002C7AED">
        <w:rPr>
          <w:color w:val="000000"/>
        </w:rPr>
        <w:t xml:space="preserve">        Контрольные и экспертно-аналитические мероприятия в соответствии с настоящим Соглашением включаются в план работы Контрольно-счетной палаты</w:t>
      </w:r>
      <w:r w:rsidRPr="002C7AED">
        <w:t xml:space="preserve">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</w:pPr>
    </w:p>
    <w:p w:rsidR="00A50849" w:rsidRPr="002C7AED" w:rsidRDefault="00A50849" w:rsidP="00AF6869">
      <w:pPr>
        <w:shd w:val="clear" w:color="auto" w:fill="FFFFFF"/>
        <w:spacing w:line="240" w:lineRule="auto"/>
        <w:ind w:left="0" w:right="0"/>
        <w:jc w:val="center"/>
        <w:rPr>
          <w:b/>
          <w:bCs/>
          <w:color w:val="000000"/>
        </w:rPr>
      </w:pPr>
      <w:r w:rsidRPr="002C7AED">
        <w:rPr>
          <w:b/>
          <w:bCs/>
          <w:color w:val="000000"/>
        </w:rPr>
        <w:lastRenderedPageBreak/>
        <w:t>2. Срок действия Соглашения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 w:firstLine="708"/>
        <w:jc w:val="both"/>
        <w:rPr>
          <w:b/>
          <w:bCs/>
          <w:color w:val="000000"/>
          <w:sz w:val="16"/>
          <w:szCs w:val="16"/>
        </w:rPr>
      </w:pP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2.1. Соглашение закл</w:t>
      </w:r>
      <w:r>
        <w:rPr>
          <w:color w:val="000000"/>
        </w:rPr>
        <w:t>ючено на период с 01 января 2021 года по 31 декабря 2021</w:t>
      </w:r>
      <w:r w:rsidRPr="002C7AED">
        <w:rPr>
          <w:color w:val="000000"/>
        </w:rPr>
        <w:t xml:space="preserve"> года.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 w:firstLine="708"/>
        <w:jc w:val="both"/>
        <w:rPr>
          <w:color w:val="000000"/>
          <w:sz w:val="16"/>
          <w:szCs w:val="16"/>
        </w:rPr>
      </w:pPr>
    </w:p>
    <w:p w:rsidR="00A50849" w:rsidRPr="002C7AED" w:rsidRDefault="00A50849" w:rsidP="00AF6869">
      <w:pPr>
        <w:shd w:val="clear" w:color="auto" w:fill="FFFFFF"/>
        <w:spacing w:line="240" w:lineRule="auto"/>
        <w:ind w:left="0" w:right="0"/>
        <w:jc w:val="center"/>
        <w:rPr>
          <w:b/>
          <w:bCs/>
          <w:color w:val="000000"/>
          <w:spacing w:val="-2"/>
        </w:rPr>
      </w:pPr>
      <w:r w:rsidRPr="002C7AED">
        <w:rPr>
          <w:b/>
          <w:bCs/>
          <w:color w:val="000000"/>
          <w:spacing w:val="-2"/>
        </w:rPr>
        <w:t>3. Порядок определения и предоставления</w:t>
      </w:r>
    </w:p>
    <w:p w:rsidR="00A50849" w:rsidRPr="002C7AED" w:rsidRDefault="00A50849" w:rsidP="00AF6869">
      <w:pPr>
        <w:shd w:val="clear" w:color="auto" w:fill="FFFFFF"/>
        <w:spacing w:line="240" w:lineRule="auto"/>
        <w:ind w:left="0" w:right="0"/>
        <w:jc w:val="center"/>
        <w:rPr>
          <w:b/>
          <w:bCs/>
          <w:color w:val="000000"/>
          <w:spacing w:val="-2"/>
        </w:rPr>
      </w:pPr>
      <w:r w:rsidRPr="002C7AED">
        <w:rPr>
          <w:b/>
          <w:bCs/>
          <w:color w:val="000000"/>
          <w:spacing w:val="-2"/>
        </w:rPr>
        <w:t>ежегодного объема межбюджетных трансфертов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 w:firstLine="708"/>
        <w:jc w:val="both"/>
        <w:rPr>
          <w:b/>
          <w:bCs/>
          <w:color w:val="000000"/>
          <w:spacing w:val="-2"/>
          <w:sz w:val="16"/>
          <w:szCs w:val="16"/>
        </w:rPr>
      </w:pP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3.1. Объем межбюджетных трансфертов на очередной год, предоставляемых из бюджета Поселения в бюджет Урюпинского муниципального района на осуществление полномочий, предусмотренных настоящим Соглашением, определяется как сумма следующих расходов: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1) денежное содержание муниципальных служащих Контрольно-счетной палаты Урюпинского муниципального района, а также расходы, связанные с применением к муниципальному служащему видов поощрения, установленных в соответствии с законодательством Российской Федерации, законодательством Волгоградской области, муниципальными правовыми актами Урюпинского муниципального района; 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2) оплата труда сотрудников Контрольно-счетной палаты, не являющихся муниципальными служащими, установленная в соответствии с законодательством Российской Федерации, законодательством Волгоградской области, муниципальными правовыми актами Урюпинского муниципального района;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3) почтовые, транспортные, командировочные, канцелярские и другие расходы;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4) расходы на повышение квалификации сотрудников Контрольно-счетной палаты, осуществляемой не реже 1 раза в три года;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5) расходы на телефонную связь, электроэнергию, отопление, аренду помещения;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6) расходы на приобретение основных средств (компьютерной и копировальной техники) и обучающей литературы.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3.2. Денежное содержание муниципальных служащих Контрольно-счетной палаты, оплата труда сотрудников, не являющихся муниципальными служащими,  индексируются в соответствии с законодательством Российской Федерации,  нормативно-правовыми актами Волгоградской области, муниципальными правовыми актами Урюпинского муниципального района.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При индексации денежного содержания муниципальных служащих Контрольно-счетной палаты, оплаты труда сотрудников, не являющихся муниципальными служащими, предоставляется дополнительный объем межбюджетных трансфертов, размер и сроки его предоставления определяются дополнительным соглашением в установленном настоящим Соглашением порядке.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FF6600"/>
        </w:rPr>
      </w:pPr>
      <w:r w:rsidRPr="002C7AED">
        <w:rPr>
          <w:color w:val="000000"/>
        </w:rPr>
        <w:t xml:space="preserve">        3.3.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Контрольно-счетной палатой до представительного органа Поселения и администрации Поселения. 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3.4. Объем межбюджетных трансфертов на срок действия настоящего соглашения, определенный в установленном выше порядке, равен _______  тыс. рублей.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3.5. Для проведения Контрольно-счетной палатой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lastRenderedPageBreak/>
        <w:t xml:space="preserve">        3.6. Ежегодный объем межбюджетных трансфертов перечисляется двумя частями: первая – в течение 15 календарных дней со дня подписания Соглашения  (не менее 1/2 годового объема межбюджетных трансфертов) и вторая -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</w:pPr>
      <w:r w:rsidRPr="002C7AED">
        <w:t xml:space="preserve">        3.7. Расходы бюджета Поселения на предоставление межбюджетных трансфертов и расходы бюджета Урюпинского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</w:pPr>
      <w:r w:rsidRPr="002C7AED">
        <w:t xml:space="preserve">        3.8.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 w:firstLine="708"/>
        <w:jc w:val="both"/>
        <w:rPr>
          <w:sz w:val="16"/>
          <w:szCs w:val="16"/>
        </w:rPr>
      </w:pPr>
    </w:p>
    <w:p w:rsidR="00A50849" w:rsidRPr="002C7AED" w:rsidRDefault="00A50849" w:rsidP="00AF6869">
      <w:pPr>
        <w:shd w:val="clear" w:color="auto" w:fill="FFFFFF"/>
        <w:spacing w:line="240" w:lineRule="auto"/>
        <w:ind w:left="0" w:right="0"/>
        <w:jc w:val="center"/>
        <w:rPr>
          <w:b/>
          <w:bCs/>
          <w:color w:val="000000"/>
          <w:spacing w:val="-2"/>
        </w:rPr>
      </w:pPr>
      <w:r w:rsidRPr="002C7AED">
        <w:rPr>
          <w:b/>
          <w:bCs/>
          <w:color w:val="000000"/>
          <w:spacing w:val="-2"/>
        </w:rPr>
        <w:t>4. Права и обязанности сторон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 w:firstLine="708"/>
        <w:jc w:val="both"/>
        <w:rPr>
          <w:b/>
          <w:bCs/>
          <w:color w:val="000000"/>
          <w:spacing w:val="-2"/>
          <w:sz w:val="16"/>
          <w:szCs w:val="16"/>
        </w:rPr>
      </w:pP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  <w:vertAlign w:val="superscript"/>
        </w:rPr>
      </w:pPr>
      <w:r w:rsidRPr="002C7AED">
        <w:rPr>
          <w:color w:val="000000"/>
        </w:rPr>
        <w:t xml:space="preserve">        4.1. Урюпинская районная Дума: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1) устанавливает в муниципальных правовых актах полномочия Контрольно-счетной палаты Урюпинского муниципального района по осуществлению предусмотренных настоящим Соглашением полномочий;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2)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3) может устанавливать случаи и порядок использования собственных материальных ресурсов и финансовых средств Урюпинского муниципального района для осуществления,  предусмотренных настоящим Соглашением полномочий;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4) получает от Контрольно-счетной палаты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4.2. Контрольно-счетная палата Урюпинского муниципального  района: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1) включает в планы своей работы: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а) ежегодно - внешнюю проверку бюджетной отчетности главных администраторов бюджетных средств и  заключение на  годовой отчет об исполнении бюджета поселения;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</w:pPr>
      <w:r w:rsidRPr="002C7AED">
        <w:t xml:space="preserve">        б) иные контрольные и экспертно-аналитические мероприятия с учетом финансовых средств на их исполнение;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2C7AED">
        <w:rPr>
          <w:color w:val="000000"/>
        </w:rPr>
        <w:t>контроль за</w:t>
      </w:r>
      <w:proofErr w:type="gramEnd"/>
      <w:r w:rsidRPr="002C7AED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7) размещает информацию о проведенных мероприятиях на своем официальном сайте в сети «Интернет»;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lastRenderedPageBreak/>
        <w:t xml:space="preserve">        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11) обеспечивает использование средств, поступивших из бюджета Поселения, в соответствии с настоящим Соглашением;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12) имеет право использовать средства, поступившие из бюджета Поселения на компенсацию расходов, осуществленных до поступления межбюджетных трансфертов в бюджет Урюпинского муниципального района;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4.3. Представительный орган Поселения: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2) направляет в  Контрольно-счетную палату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7)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палатой своих обязательств.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4.4. Администрация Поселения: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1) вносит предложение о включение в </w:t>
      </w:r>
      <w:proofErr w:type="gramStart"/>
      <w:r w:rsidRPr="002C7AED">
        <w:rPr>
          <w:color w:val="000000"/>
        </w:rPr>
        <w:t>решение</w:t>
      </w:r>
      <w:proofErr w:type="gramEnd"/>
      <w:r w:rsidRPr="002C7AED">
        <w:rPr>
          <w:color w:val="000000"/>
        </w:rPr>
        <w:t xml:space="preserve"> о бюджете межбюджетных трансфертов бюджету Урюпинского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 и обеспечивает их перечисление в бюджет Урюпинского муниципального района;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lastRenderedPageBreak/>
        <w:t xml:space="preserve">        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3)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меры для их устранения;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4) предоставляет Контрольно-счетной палате необходимые документы и материалы для проведения внешней проверки  отчета об исполнении бюджета;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5) рассматривает отчеты и заключения, а также предложения Контрольно-счетной палаты по результатам проведения контрольных и экспертно-аналитических  мероприятий;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6) имеет право опубликовывать информацию о проведенных мероприятиях в средствах массовой информации;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7) получает информацию об осуществлении предусмотренных настоящим Соглашением полномочий.  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4.5. Стороны имеют право принимать иные меры, необходимые для реализации настоящего Соглашения.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 w:firstLine="900"/>
        <w:jc w:val="both"/>
        <w:rPr>
          <w:color w:val="000000"/>
          <w:sz w:val="16"/>
          <w:szCs w:val="16"/>
        </w:rPr>
      </w:pPr>
    </w:p>
    <w:p w:rsidR="00A50849" w:rsidRPr="002C7AED" w:rsidRDefault="00A50849" w:rsidP="00AF6869">
      <w:pPr>
        <w:shd w:val="clear" w:color="auto" w:fill="FFFFFF"/>
        <w:spacing w:line="240" w:lineRule="auto"/>
        <w:ind w:left="0" w:right="0"/>
        <w:jc w:val="center"/>
        <w:rPr>
          <w:b/>
          <w:bCs/>
          <w:color w:val="000000"/>
          <w:spacing w:val="-2"/>
        </w:rPr>
      </w:pPr>
      <w:r w:rsidRPr="002C7AED">
        <w:rPr>
          <w:b/>
          <w:bCs/>
          <w:color w:val="000000"/>
          <w:spacing w:val="-2"/>
        </w:rPr>
        <w:t>5. Ответственность сторон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 w:firstLine="900"/>
        <w:jc w:val="both"/>
        <w:rPr>
          <w:b/>
          <w:bCs/>
          <w:color w:val="000000"/>
          <w:spacing w:val="-2"/>
          <w:sz w:val="16"/>
          <w:szCs w:val="16"/>
        </w:rPr>
      </w:pPr>
    </w:p>
    <w:p w:rsidR="00A50849" w:rsidRPr="00200056" w:rsidRDefault="00A50849" w:rsidP="00A50849">
      <w:pPr>
        <w:spacing w:line="240" w:lineRule="auto"/>
        <w:ind w:left="0" w:right="0"/>
        <w:jc w:val="both"/>
        <w:rPr>
          <w:rStyle w:val="FontStyle47"/>
          <w:sz w:val="24"/>
          <w:szCs w:val="24"/>
        </w:rPr>
      </w:pPr>
      <w:r w:rsidRPr="00200056">
        <w:rPr>
          <w:rStyle w:val="FontStyle47"/>
          <w:sz w:val="24"/>
          <w:szCs w:val="24"/>
        </w:rPr>
        <w:t xml:space="preserve">        5.1 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A50849" w:rsidRPr="00200056" w:rsidRDefault="00A50849" w:rsidP="00A50849">
      <w:pPr>
        <w:spacing w:line="240" w:lineRule="auto"/>
        <w:ind w:left="0" w:right="0"/>
        <w:jc w:val="both"/>
        <w:rPr>
          <w:rStyle w:val="FontStyle47"/>
          <w:sz w:val="24"/>
          <w:szCs w:val="24"/>
        </w:rPr>
      </w:pPr>
      <w:r w:rsidRPr="00200056">
        <w:rPr>
          <w:rStyle w:val="FontStyle47"/>
          <w:sz w:val="24"/>
          <w:szCs w:val="24"/>
        </w:rPr>
        <w:t xml:space="preserve">        5.2. </w:t>
      </w:r>
      <w:proofErr w:type="gramStart"/>
      <w:r w:rsidRPr="00200056">
        <w:rPr>
          <w:rStyle w:val="FontStyle47"/>
          <w:sz w:val="24"/>
          <w:szCs w:val="24"/>
        </w:rPr>
        <w:t xml:space="preserve">В случае неисполнения или ненадлежащего исполнения Контрольно-счетной палатой Урюпинского муниципального района предусмотренных настоящим Соглашением полномочий, Контрольно-счетная палата Урюпинского муниципального района обеспечивает возврат в бюджет Поселения Урюпинского муниципального района части объема предусмотренных настоящим Соглашением межбюджетных трансфертов, приходящихся на </w:t>
      </w:r>
      <w:proofErr w:type="spellStart"/>
      <w:r w:rsidRPr="00200056">
        <w:rPr>
          <w:rStyle w:val="FontStyle47"/>
          <w:sz w:val="24"/>
          <w:szCs w:val="24"/>
        </w:rPr>
        <w:t>непроведенные</w:t>
      </w:r>
      <w:proofErr w:type="spellEnd"/>
      <w:r w:rsidRPr="00200056">
        <w:rPr>
          <w:rStyle w:val="FontStyle47"/>
          <w:sz w:val="24"/>
          <w:szCs w:val="24"/>
        </w:rPr>
        <w:t xml:space="preserve"> (ненадлежащее выполненные) мероприятия, а также уплачивает неустойку в  размере 1/300 ставки рефинансирования Центрального Банка РФ за каждый день  просрочки исполнения обязательств</w:t>
      </w:r>
      <w:proofErr w:type="gramEnd"/>
      <w:r w:rsidRPr="00200056">
        <w:rPr>
          <w:rStyle w:val="FontStyle47"/>
          <w:sz w:val="24"/>
          <w:szCs w:val="24"/>
        </w:rPr>
        <w:t xml:space="preserve"> от суммы Соглашения.</w:t>
      </w:r>
    </w:p>
    <w:p w:rsidR="00A50849" w:rsidRPr="00200056" w:rsidRDefault="00A50849" w:rsidP="00A50849">
      <w:pPr>
        <w:spacing w:line="240" w:lineRule="auto"/>
        <w:ind w:left="0" w:right="0"/>
        <w:jc w:val="both"/>
        <w:rPr>
          <w:rStyle w:val="FontStyle47"/>
          <w:sz w:val="24"/>
          <w:szCs w:val="24"/>
        </w:rPr>
      </w:pPr>
      <w:r w:rsidRPr="00200056">
        <w:rPr>
          <w:rStyle w:val="FontStyle47"/>
          <w:sz w:val="24"/>
          <w:szCs w:val="24"/>
        </w:rPr>
        <w:t xml:space="preserve">        Возврат части объема межбюджетных трансфертов Контрольно-счетная палата Урюпинского муниципального района осуществляет в течение 15 (пятнадцати) календарных дней со дня получения от Поселения Урюпинского муниципального района соответствующего уведомления о необходимости данного  возврата.</w:t>
      </w:r>
    </w:p>
    <w:p w:rsidR="00A50849" w:rsidRPr="00200056" w:rsidRDefault="00A50849" w:rsidP="00A50849">
      <w:pPr>
        <w:spacing w:line="240" w:lineRule="auto"/>
        <w:ind w:left="0" w:right="0"/>
        <w:jc w:val="both"/>
        <w:rPr>
          <w:rStyle w:val="FontStyle47"/>
          <w:sz w:val="24"/>
          <w:szCs w:val="24"/>
        </w:rPr>
      </w:pPr>
      <w:r w:rsidRPr="00200056">
        <w:rPr>
          <w:rStyle w:val="FontStyle47"/>
          <w:sz w:val="24"/>
          <w:szCs w:val="24"/>
        </w:rPr>
        <w:t xml:space="preserve">        5.3. В случае неисполнения или ненадлежащего исполнения Поселением  обязанностей, предусмотренных настоящим Соглашением, Поселение уплачивает  неустойку в размере  1/300 ставки рефинансирования Центрального Банка РФ за каждый день  просрочки исполнения обязательств от суммы Соглашения.</w:t>
      </w:r>
    </w:p>
    <w:p w:rsidR="00A50849" w:rsidRPr="00200056" w:rsidRDefault="00A50849" w:rsidP="00A50849">
      <w:pPr>
        <w:spacing w:line="240" w:lineRule="auto"/>
        <w:ind w:left="0" w:right="0"/>
        <w:jc w:val="both"/>
        <w:rPr>
          <w:rStyle w:val="FontStyle47"/>
          <w:sz w:val="24"/>
          <w:szCs w:val="24"/>
        </w:rPr>
      </w:pPr>
      <w:r w:rsidRPr="00200056">
        <w:rPr>
          <w:rStyle w:val="FontStyle47"/>
          <w:sz w:val="24"/>
          <w:szCs w:val="24"/>
        </w:rPr>
        <w:t xml:space="preserve">        5.4.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A50849" w:rsidRPr="00200056" w:rsidRDefault="00A50849" w:rsidP="00A50849">
      <w:pPr>
        <w:spacing w:line="240" w:lineRule="auto"/>
        <w:ind w:left="0" w:right="0"/>
        <w:jc w:val="both"/>
        <w:rPr>
          <w:rStyle w:val="FontStyle47"/>
          <w:sz w:val="24"/>
          <w:szCs w:val="24"/>
        </w:rPr>
      </w:pPr>
      <w:r w:rsidRPr="00200056">
        <w:rPr>
          <w:rStyle w:val="FontStyle47"/>
          <w:sz w:val="24"/>
          <w:szCs w:val="24"/>
        </w:rPr>
        <w:t xml:space="preserve">        </w:t>
      </w:r>
      <w:proofErr w:type="gramStart"/>
      <w:r w:rsidRPr="00200056">
        <w:rPr>
          <w:rStyle w:val="FontStyle47"/>
          <w:sz w:val="24"/>
          <w:szCs w:val="24"/>
        </w:rPr>
        <w:t>Сторона,  не исполнившая или ненадлежащим образом исполнившая свои обязанности освобождается</w:t>
      </w:r>
      <w:proofErr w:type="gramEnd"/>
      <w:r w:rsidRPr="00200056">
        <w:rPr>
          <w:rStyle w:val="FontStyle47"/>
          <w:sz w:val="24"/>
          <w:szCs w:val="24"/>
        </w:rPr>
        <w:t xml:space="preserve">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b/>
          <w:bCs/>
          <w:color w:val="000000"/>
          <w:spacing w:val="-2"/>
          <w:sz w:val="16"/>
          <w:szCs w:val="16"/>
        </w:rPr>
      </w:pPr>
    </w:p>
    <w:p w:rsidR="00A50849" w:rsidRPr="002C7AED" w:rsidRDefault="00A50849" w:rsidP="00AF6869">
      <w:pPr>
        <w:shd w:val="clear" w:color="auto" w:fill="FFFFFF"/>
        <w:spacing w:line="240" w:lineRule="auto"/>
        <w:ind w:left="0" w:right="0"/>
        <w:jc w:val="center"/>
        <w:rPr>
          <w:b/>
          <w:bCs/>
          <w:color w:val="000000"/>
          <w:spacing w:val="-2"/>
        </w:rPr>
      </w:pPr>
      <w:r w:rsidRPr="002C7AED">
        <w:rPr>
          <w:b/>
          <w:bCs/>
          <w:color w:val="000000"/>
          <w:spacing w:val="-2"/>
        </w:rPr>
        <w:t>6. Заключительные положения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 w:firstLine="720"/>
        <w:jc w:val="both"/>
        <w:rPr>
          <w:b/>
          <w:bCs/>
          <w:color w:val="000000"/>
          <w:spacing w:val="-2"/>
          <w:sz w:val="16"/>
          <w:szCs w:val="16"/>
        </w:rPr>
      </w:pP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</w:pPr>
      <w:r w:rsidRPr="002C7AED">
        <w:t xml:space="preserve">        6.1. Настоящее Соглашение вступает в силу после его подписания сторонами и опубликования в информационном бюллетене администрации Урюпинского муниципального района «</w:t>
      </w:r>
      <w:r>
        <w:t>Районные ведомости» с 01 января 2021</w:t>
      </w:r>
      <w:r w:rsidRPr="002C7AED">
        <w:t xml:space="preserve"> года.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lastRenderedPageBreak/>
        <w:t xml:space="preserve">        6.2. Изменения и дополнения в настоящее Соглашение могут быть внесены по взаимному согласию Урюпинской районной Думы и представительного органа Поселения путем составления дополнительного соглашения в письменной форме, являющегося неотъемлемой частью настоящего Соглашения.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6.3. Действие настоящего Соглашения может быть прекращено досрочно по соглашению Урюпинской районной Думы и представительного органа Поселения.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6.5. При прекращении действия Соглашения представительный орган Поселения обеспечивает перечисление в бюджет Урюпинского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6.6. При прекращении действия Соглашения Урюпинская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6.8. Настоящее Соглашение составлено в четырех экземплярах, имеющих одинаковую юридическую силу, в том числе по одному экземпляру для каждой из Сторон,  один экземпляр для Контрольно-счетной палаты Урюпинского муниципального района и один экземпляр для главы сельского поселения Урюпинского муниципального района.</w:t>
      </w: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</w:p>
    <w:p w:rsidR="00A50849" w:rsidRPr="002C7AED" w:rsidRDefault="00A50849" w:rsidP="00A50849">
      <w:pPr>
        <w:shd w:val="clear" w:color="auto" w:fill="FFFFFF"/>
        <w:spacing w:line="240" w:lineRule="auto"/>
        <w:ind w:left="0" w:right="0"/>
        <w:jc w:val="both"/>
        <w:rPr>
          <w:color w:val="000000"/>
        </w:rPr>
      </w:pPr>
    </w:p>
    <w:p w:rsidR="00A50849" w:rsidRPr="002C7AED" w:rsidRDefault="00A50849" w:rsidP="00A50849">
      <w:pPr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              Председатель                                              </w:t>
      </w:r>
      <w:proofErr w:type="spellStart"/>
      <w:proofErr w:type="gramStart"/>
      <w:r w:rsidRPr="002C7AED">
        <w:rPr>
          <w:color w:val="000000"/>
        </w:rPr>
        <w:t>Председатель</w:t>
      </w:r>
      <w:proofErr w:type="spellEnd"/>
      <w:proofErr w:type="gramEnd"/>
      <w:r w:rsidRPr="002C7AED">
        <w:rPr>
          <w:color w:val="000000"/>
        </w:rPr>
        <w:t xml:space="preserve"> Совета депутатов</w:t>
      </w:r>
    </w:p>
    <w:p w:rsidR="00A50849" w:rsidRPr="002C7AED" w:rsidRDefault="00A50849" w:rsidP="00A50849">
      <w:pPr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     Урюпинской районной Думы                                ________________ сельского поселения</w:t>
      </w:r>
    </w:p>
    <w:p w:rsidR="00A50849" w:rsidRPr="002C7AED" w:rsidRDefault="00A50849" w:rsidP="00A50849">
      <w:pPr>
        <w:spacing w:line="240" w:lineRule="auto"/>
        <w:ind w:left="0" w:right="0"/>
        <w:jc w:val="both"/>
        <w:rPr>
          <w:color w:val="000000"/>
        </w:rPr>
      </w:pPr>
    </w:p>
    <w:p w:rsidR="00A50849" w:rsidRPr="002C7AED" w:rsidRDefault="00A50849" w:rsidP="00A50849">
      <w:pPr>
        <w:spacing w:line="240" w:lineRule="auto"/>
        <w:ind w:left="0" w:right="0"/>
        <w:jc w:val="both"/>
        <w:rPr>
          <w:color w:val="000000"/>
        </w:rPr>
      </w:pPr>
      <w:r w:rsidRPr="002C7AED">
        <w:rPr>
          <w:color w:val="000000"/>
        </w:rPr>
        <w:t xml:space="preserve">________________  (Т.Е. </w:t>
      </w:r>
      <w:proofErr w:type="spellStart"/>
      <w:r w:rsidRPr="002C7AED">
        <w:rPr>
          <w:color w:val="000000"/>
        </w:rPr>
        <w:t>Ма</w:t>
      </w:r>
      <w:bookmarkStart w:id="0" w:name="_GoBack"/>
      <w:bookmarkEnd w:id="0"/>
      <w:r w:rsidRPr="002C7AED">
        <w:rPr>
          <w:color w:val="000000"/>
        </w:rPr>
        <w:t>тыкина</w:t>
      </w:r>
      <w:proofErr w:type="spellEnd"/>
      <w:proofErr w:type="gramStart"/>
      <w:r w:rsidRPr="002C7AED">
        <w:rPr>
          <w:color w:val="000000"/>
        </w:rPr>
        <w:t>)                        __________________ (______________)</w:t>
      </w:r>
      <w:proofErr w:type="gramEnd"/>
    </w:p>
    <w:p w:rsidR="00A50849" w:rsidRPr="002C7AED" w:rsidRDefault="00A50849" w:rsidP="00A50849">
      <w:pPr>
        <w:spacing w:line="240" w:lineRule="auto"/>
        <w:ind w:left="0" w:right="0"/>
        <w:jc w:val="both"/>
        <w:rPr>
          <w:color w:val="000000"/>
        </w:rPr>
      </w:pPr>
    </w:p>
    <w:p w:rsidR="00A50849" w:rsidRPr="002C7AED" w:rsidRDefault="00A50849" w:rsidP="00A50849">
      <w:pPr>
        <w:spacing w:line="240" w:lineRule="auto"/>
        <w:ind w:left="0" w:right="0"/>
        <w:jc w:val="center"/>
        <w:rPr>
          <w:color w:val="000000"/>
          <w:u w:val="single"/>
        </w:rPr>
      </w:pPr>
      <w:r>
        <w:rPr>
          <w:color w:val="000000"/>
        </w:rPr>
        <w:t>«___»____________ 20_</w:t>
      </w:r>
      <w:r w:rsidRPr="002C7AED">
        <w:rPr>
          <w:color w:val="000000"/>
        </w:rPr>
        <w:t xml:space="preserve">_г.                                     </w:t>
      </w:r>
      <w:r>
        <w:rPr>
          <w:color w:val="000000"/>
        </w:rPr>
        <w:t xml:space="preserve">           «___»____________ 20</w:t>
      </w:r>
      <w:r w:rsidRPr="002C7AED">
        <w:rPr>
          <w:color w:val="000000"/>
        </w:rPr>
        <w:t>__г.</w:t>
      </w:r>
    </w:p>
    <w:p w:rsidR="00A50849" w:rsidRPr="002432E4" w:rsidRDefault="00A50849" w:rsidP="00A50849">
      <w:pPr>
        <w:spacing w:line="240" w:lineRule="auto"/>
        <w:ind w:left="0" w:right="0"/>
        <w:jc w:val="both"/>
        <w:rPr>
          <w:color w:val="000000"/>
          <w:sz w:val="20"/>
          <w:szCs w:val="20"/>
        </w:rPr>
      </w:pPr>
      <w:r w:rsidRPr="002C7AED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</w:t>
      </w:r>
      <w:r w:rsidRPr="002C7AED">
        <w:rPr>
          <w:color w:val="000000"/>
          <w:sz w:val="20"/>
          <w:szCs w:val="20"/>
        </w:rPr>
        <w:t xml:space="preserve">(дата подписания)                                                                                </w:t>
      </w:r>
      <w:r>
        <w:rPr>
          <w:color w:val="000000"/>
          <w:sz w:val="20"/>
          <w:szCs w:val="20"/>
        </w:rPr>
        <w:t xml:space="preserve">   </w:t>
      </w:r>
      <w:r w:rsidRPr="002C7AED">
        <w:rPr>
          <w:color w:val="000000"/>
          <w:sz w:val="20"/>
          <w:szCs w:val="20"/>
        </w:rPr>
        <w:t>(дата подписания)</w:t>
      </w:r>
    </w:p>
    <w:p w:rsidR="00A50849" w:rsidRDefault="00A50849" w:rsidP="00A50849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711E79" w:rsidRDefault="00711E79"/>
    <w:sectPr w:rsidR="0071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E4"/>
    <w:rsid w:val="001840E7"/>
    <w:rsid w:val="00711E79"/>
    <w:rsid w:val="00A334E4"/>
    <w:rsid w:val="00A50849"/>
    <w:rsid w:val="00A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49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5084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5084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A50849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5084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47">
    <w:name w:val="Font Style47"/>
    <w:rsid w:val="00A5084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49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5084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5084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A50849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5084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47">
    <w:name w:val="Font Style47"/>
    <w:rsid w:val="00A5084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2020-12-28T06:13:00Z</cp:lastPrinted>
  <dcterms:created xsi:type="dcterms:W3CDTF">2020-12-28T05:43:00Z</dcterms:created>
  <dcterms:modified xsi:type="dcterms:W3CDTF">2020-12-28T06:46:00Z</dcterms:modified>
</cp:coreProperties>
</file>