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B" w:rsidRDefault="005978BB" w:rsidP="005978BB">
      <w:pPr>
        <w:pStyle w:val="ConsPlusTitle"/>
        <w:jc w:val="center"/>
        <w:outlineLvl w:val="2"/>
      </w:pPr>
      <w:r>
        <w:t>СРОК  предоставления государственной услуги, срок</w:t>
      </w:r>
    </w:p>
    <w:p w:rsidR="005978BB" w:rsidRDefault="005978BB" w:rsidP="005978BB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5978BB" w:rsidRDefault="005978BB" w:rsidP="005978BB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5978BB" w:rsidRDefault="005978BB" w:rsidP="005978BB">
      <w:pPr>
        <w:pStyle w:val="ConsPlusTitle"/>
        <w:jc w:val="center"/>
      </w:pPr>
      <w:r>
        <w:t>предоставления государственной услуги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143-ФЗ &lt;2&gt;, - справки о государственной регистрации акта гражданского состояния) установленной формы, которая утверждена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Минюста России от 01.10.2018 N 200 "Об утверждении форм справок и иных документов, подтверждающих наличие</w:t>
      </w:r>
      <w:proofErr w:type="gramEnd"/>
      <w:r>
        <w:t xml:space="preserve"> </w:t>
      </w:r>
      <w:proofErr w:type="gramStart"/>
      <w:r>
        <w:t>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 52299)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  <w:proofErr w:type="gramEnd"/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&lt;2&gt;</w:t>
      </w:r>
      <w:hyperlink r:id="rId6" w:history="1">
        <w:r>
          <w:rPr>
            <w:color w:val="0000FF"/>
          </w:rPr>
          <w:t>Пункты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9</w:t>
        </w:r>
      </w:hyperlink>
      <w:r>
        <w:t xml:space="preserve">, </w:t>
      </w:r>
      <w:hyperlink r:id="rId8" w:history="1">
        <w:r>
          <w:rPr>
            <w:color w:val="0000FF"/>
          </w:rPr>
          <w:t>пункт 1 статьи 20</w:t>
        </w:r>
      </w:hyperlink>
      <w:r>
        <w:t xml:space="preserve"> Федерального закона N 143-ФЗ.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bookmarkStart w:id="0" w:name="P142"/>
      <w:bookmarkEnd w:id="0"/>
      <w:r>
        <w:t>12.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proofErr w:type="gramStart"/>
      <w: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N 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системе.</w:t>
      </w:r>
      <w:proofErr w:type="gramEnd"/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</w:t>
      </w:r>
      <w:hyperlink r:id="rId10" w:history="1">
        <w:r>
          <w:rPr>
            <w:color w:val="0000FF"/>
          </w:rPr>
          <w:t>статья 33</w:t>
        </w:r>
      </w:hyperlink>
      <w:r>
        <w:t xml:space="preserve"> Федерального закона N 143-ФЗ), или по заявлению одного из супругов, предусмотренных </w:t>
      </w:r>
      <w:hyperlink r:id="rId11" w:history="1">
        <w:r>
          <w:rPr>
            <w:color w:val="0000FF"/>
          </w:rPr>
          <w:t>статьей 34</w:t>
        </w:r>
      </w:hyperlink>
      <w:r>
        <w:t xml:space="preserve"> Федерального закона N 143-ФЗ, производится по истечении месяца со дня подачи соответствующего заявления в орган, предоставляющий государственную</w:t>
      </w:r>
      <w:proofErr w:type="gramEnd"/>
      <w:r>
        <w:t xml:space="preserve"> услугу.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</w:t>
      </w:r>
      <w:r>
        <w:lastRenderedPageBreak/>
        <w:t>отцовства до рождения ребенка и когда в представленном заявителями свидетельстве о рождении ребенка указаны сведения об отце.</w:t>
      </w:r>
      <w:proofErr w:type="gramEnd"/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15.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для рассмотрения заявления о перемене имени,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143-ФЗ &lt;3&gt;,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&lt;3&gt;</w:t>
      </w:r>
      <w:hyperlink r:id="rId13" w:history="1">
        <w:r>
          <w:rPr>
            <w:color w:val="0000FF"/>
          </w:rPr>
          <w:t>Пункт 2 статьи 60</w:t>
        </w:r>
      </w:hyperlink>
      <w:r>
        <w:t xml:space="preserve"> Федерального закона N 143-ФЗ.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r>
        <w:t>16.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17. 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18.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19. 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 котором хранится запись акта гражданского состояния на бумажном носителе, выдается в день обращения заявителя при условии представления всех необходимых документов &lt;4&gt;.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 xml:space="preserve">трачивает силу со дня вступления в силу </w:t>
      </w:r>
      <w:hyperlink r:id="rId14" w:history="1">
        <w:r>
          <w:rPr>
            <w:color w:val="0000FF"/>
          </w:rPr>
          <w:t>абзаца первого подпункта "а" пункта 6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по месту жительства или пребывания лица выдается в день обращения на основании записи акта гражданского состояния, содержащейся в ФГИС "ЕГР ЗАГС" &lt;5&gt;.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ступает в силу со дня вступления в силу </w:t>
      </w:r>
      <w:hyperlink r:id="rId15" w:history="1">
        <w:r>
          <w:rPr>
            <w:color w:val="0000FF"/>
          </w:rPr>
          <w:t>абзаца первого подпункта "а" пункта 6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r>
        <w:t>Поступивший в орган, предоставляющий государственную услугу, письменный запрос заявителя о высылке повторного свидетельства рассматривается в течение 30 дней &lt;6&gt;.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lastRenderedPageBreak/>
        <w:t>&lt;6</w:t>
      </w:r>
      <w:proofErr w:type="gramStart"/>
      <w:r>
        <w:t>&gt; У</w:t>
      </w:r>
      <w:proofErr w:type="gramEnd"/>
      <w:r>
        <w:t xml:space="preserve">трачивает силу со дня вступления в силу </w:t>
      </w:r>
      <w:hyperlink r:id="rId16" w:history="1">
        <w:r>
          <w:rPr>
            <w:color w:val="0000FF"/>
          </w:rPr>
          <w:t>абзаца первого подпункта "а" пункта 6 статьи 1</w:t>
        </w:r>
      </w:hyperlink>
      <w: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5978BB" w:rsidRDefault="005978BB" w:rsidP="005978BB">
      <w:pPr>
        <w:pStyle w:val="ConsPlusNormal"/>
        <w:jc w:val="both"/>
      </w:pPr>
    </w:p>
    <w:p w:rsidR="005978BB" w:rsidRDefault="005978BB" w:rsidP="005978BB">
      <w:pPr>
        <w:pStyle w:val="ConsPlusNormal"/>
        <w:ind w:firstLine="540"/>
        <w:jc w:val="both"/>
      </w:pPr>
      <w:r>
        <w:t>20. Выдача заявителю извещения об отказе в государственной регистрации акта гражданского состояния, извещения в выдаче документа о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</w:t>
      </w:r>
    </w:p>
    <w:p w:rsidR="005978BB" w:rsidRDefault="005978BB" w:rsidP="005978BB">
      <w:pPr>
        <w:pStyle w:val="ConsPlusNormal"/>
        <w:spacing w:before="220"/>
        <w:ind w:firstLine="540"/>
        <w:jc w:val="both"/>
      </w:pPr>
      <w:r>
        <w:t xml:space="preserve">21. Сроки прохождения отдельных административных процедур предоставления государственной услуги приведены в </w:t>
      </w:r>
      <w:hyperlink w:anchor="P485" w:history="1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регламента.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BB"/>
    <w:rsid w:val="005978BB"/>
    <w:rsid w:val="00770652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59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ECCD10F27F2174E85F6AF036832A2F1D91601020BDFDCA54C16FCEA5A2330254539C7D389115D9651633329C1C03B8qCG" TargetMode="External"/><Relationship Id="rId13" Type="http://schemas.openxmlformats.org/officeDocument/2006/relationships/hyperlink" Target="consultantplus://offline/ref=9935CF2AC97AFFF26F18ECCD10F27F2174E85F6AF036832A2F1D91601020BDFDCA54C16FCEA5A33A0054539C7D389115D9651633329C1C03B8q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CF2AC97AFFF26F18ECCD10F27F2174E85F6AF036832A2F1D91601020BDFDCA54C16FCEA5A73C0054539C7D389115D9651633329C1C03B8qCG" TargetMode="External"/><Relationship Id="rId12" Type="http://schemas.openxmlformats.org/officeDocument/2006/relationships/hyperlink" Target="consultantplus://offline/ref=9935CF2AC97AFFF26F18ECCD10F27F2174E85F6AF036832A2F1D91601020BDFDD8549963CFA2B93A004105CD38B6q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35CF2AC97AFFF26F18ECCD10F27F2175E15C62F333832A2F1D91601020BDFDCA54C16FCEA5A73E0554539C7D389115D9651633329C1C03B8q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CF2AC97AFFF26F18ECCD10F27F2174E85F6AF036832A2F1D91601020BDFDCA54C16FCEA5A73F0754539C7D389115D9651633329C1C03B8qCG" TargetMode="External"/><Relationship Id="rId11" Type="http://schemas.openxmlformats.org/officeDocument/2006/relationships/hyperlink" Target="consultantplus://offline/ref=9935CF2AC97AFFF26F18ECCD10F27F2174E85F6AF036832A2F1D91601020BDFDCA54C16FCEA5A5380754539C7D389115D9651633329C1C03B8qCG" TargetMode="External"/><Relationship Id="rId5" Type="http://schemas.openxmlformats.org/officeDocument/2006/relationships/hyperlink" Target="consultantplus://offline/ref=9935CF2AC97AFFF26F18ECCD10F27F2174E95363F634832A2F1D91601020BDFDCA54C16FCEA5A73B0354539C7D389115D9651633329C1C03B8qCG" TargetMode="External"/><Relationship Id="rId15" Type="http://schemas.openxmlformats.org/officeDocument/2006/relationships/hyperlink" Target="consultantplus://offline/ref=9935CF2AC97AFFF26F18ECCD10F27F2175E15C62F333832A2F1D91601020BDFDCA54C16FCEA5A73E0554539C7D389115D9651633329C1C03B8qCG" TargetMode="External"/><Relationship Id="rId10" Type="http://schemas.openxmlformats.org/officeDocument/2006/relationships/hyperlink" Target="consultantplus://offline/ref=9935CF2AC97AFFF26F18ECCD10F27F2174E85F6AF036832A2F1D91601020BDFDCA54C16FCEA5A53B0454539C7D389115D9651633329C1C03B8qCG" TargetMode="External"/><Relationship Id="rId4" Type="http://schemas.openxmlformats.org/officeDocument/2006/relationships/hyperlink" Target="consultantplus://offline/ref=9935CF2AC97AFFF26F18ECCD10F27F2174E85F6AF036832A2F1D91601020BDFDD8549963CFA2B93A004105CD38B6q4G" TargetMode="External"/><Relationship Id="rId9" Type="http://schemas.openxmlformats.org/officeDocument/2006/relationships/hyperlink" Target="consultantplus://offline/ref=9935CF2AC97AFFF26F18ECCD10F27F2174E85F6AF036832A2F1D91601020BDFDCA54C16FCEA5A63C0754539C7D389115D9651633329C1C03B8qCG" TargetMode="External"/><Relationship Id="rId14" Type="http://schemas.openxmlformats.org/officeDocument/2006/relationships/hyperlink" Target="consultantplus://offline/ref=9935CF2AC97AFFF26F18ECCD10F27F2175E15C62F333832A2F1D91601020BDFDCA54C16FCEA5A73E0554539C7D389115D9651633329C1C03B8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2019-07-16T06:25:00Z</dcterms:created>
  <dcterms:modified xsi:type="dcterms:W3CDTF">2019-07-16T06:26:00Z</dcterms:modified>
</cp:coreProperties>
</file>