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B8" w:rsidRPr="005174E3" w:rsidRDefault="00D955B8" w:rsidP="00D955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0" w:name="_GoBack"/>
      <w:bookmarkEnd w:id="0"/>
    </w:p>
    <w:p w:rsidR="00D955B8" w:rsidRPr="005174E3" w:rsidRDefault="00D955B8" w:rsidP="00D955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174E3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51573563" wp14:editId="19A7E56B">
            <wp:simplePos x="0" y="0"/>
            <wp:positionH relativeFrom="column">
              <wp:posOffset>2645410</wp:posOffset>
            </wp:positionH>
            <wp:positionV relativeFrom="paragraph">
              <wp:posOffset>-313690</wp:posOffset>
            </wp:positionV>
            <wp:extent cx="526415" cy="812165"/>
            <wp:effectExtent l="0" t="0" r="6985" b="6985"/>
            <wp:wrapSquare wrapText="left"/>
            <wp:docPr id="60" name="Рисунок 6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5B8" w:rsidRPr="005174E3" w:rsidRDefault="00D955B8" w:rsidP="00D955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955B8" w:rsidRPr="005174E3" w:rsidRDefault="00D955B8" w:rsidP="00D955B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D955B8" w:rsidRPr="005174E3" w:rsidRDefault="00D955B8" w:rsidP="00D955B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74E3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D955B8" w:rsidRPr="005174E3" w:rsidRDefault="00D955B8" w:rsidP="00D955B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74E3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D955B8" w:rsidRPr="005174E3" w:rsidRDefault="00D955B8" w:rsidP="00D955B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955B8" w:rsidRPr="005174E3" w:rsidRDefault="00D955B8" w:rsidP="00D955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17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D955B8" w:rsidRPr="005174E3" w:rsidRDefault="00D955B8" w:rsidP="00D955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4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918F42A" wp14:editId="2D5BD53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e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+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F&#10;BNE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5174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71040CE" wp14:editId="0592E8C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CTwIAAFo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F7B&#10;lo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D955B8" w:rsidRPr="005174E3" w:rsidRDefault="00D955B8" w:rsidP="00D955B8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55B8" w:rsidRPr="005174E3" w:rsidRDefault="00D955B8" w:rsidP="00D955B8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74E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174E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955B8" w:rsidRPr="005174E3" w:rsidRDefault="00D955B8" w:rsidP="00D9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5B8" w:rsidRPr="005174E3" w:rsidRDefault="00D955B8" w:rsidP="00D95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174E3">
        <w:rPr>
          <w:rFonts w:ascii="Times New Roman" w:hAnsi="Times New Roman" w:cs="Times New Roman"/>
          <w:b/>
          <w:sz w:val="28"/>
          <w:szCs w:val="28"/>
        </w:rPr>
        <w:t>апреля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174E3">
        <w:rPr>
          <w:rFonts w:ascii="Times New Roman" w:hAnsi="Times New Roman" w:cs="Times New Roman"/>
          <w:sz w:val="28"/>
          <w:szCs w:val="28"/>
        </w:rPr>
        <w:t xml:space="preserve">    </w:t>
      </w:r>
      <w:r w:rsidRPr="005174E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212</w:t>
      </w:r>
    </w:p>
    <w:p w:rsidR="00D955B8" w:rsidRPr="00601538" w:rsidRDefault="00D955B8" w:rsidP="00D9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5B8" w:rsidRPr="00601538" w:rsidRDefault="00D955B8" w:rsidP="00D95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38">
        <w:rPr>
          <w:rFonts w:ascii="Times New Roman" w:hAnsi="Times New Roman" w:cs="Times New Roman"/>
          <w:b/>
          <w:sz w:val="28"/>
          <w:szCs w:val="28"/>
        </w:rPr>
        <w:t>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городского округа город Урюпинск Волгоградской области</w:t>
      </w:r>
    </w:p>
    <w:p w:rsidR="00D955B8" w:rsidRPr="00601538" w:rsidRDefault="00D955B8" w:rsidP="00D95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5B8" w:rsidRDefault="00D955B8" w:rsidP="00D95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A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A1CA9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от  </w:t>
      </w:r>
      <w:r w:rsidRPr="00574D2F">
        <w:rPr>
          <w:rFonts w:ascii="Times New Roman" w:hAnsi="Times New Roman" w:cs="Times New Roman"/>
          <w:sz w:val="28"/>
          <w:szCs w:val="28"/>
        </w:rPr>
        <w:t>15 апреля 2021 года № 01-0128/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DA1CA9">
        <w:rPr>
          <w:rFonts w:ascii="Times New Roman" w:hAnsi="Times New Roman" w:cs="Times New Roman"/>
          <w:sz w:val="28"/>
          <w:szCs w:val="28"/>
        </w:rPr>
        <w:t xml:space="preserve">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Урюпинск</w:t>
      </w:r>
      <w:r w:rsidRPr="00DA1CA9">
        <w:rPr>
          <w:rFonts w:ascii="Times New Roman" w:hAnsi="Times New Roman" w:cs="Times New Roman"/>
          <w:sz w:val="28"/>
          <w:szCs w:val="28"/>
        </w:rPr>
        <w:t xml:space="preserve"> Волгоградской области муниципального имущества, указанного в пункте 1 настоящего решения, в соответствии с подпунктом 5 пункта 1 статьи 6 Положения о</w:t>
      </w:r>
      <w:proofErr w:type="gramEnd"/>
      <w:r w:rsidRPr="00DA1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CA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A1CA9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DA1CA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955B8" w:rsidRDefault="00D955B8" w:rsidP="00D955B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3A7A">
        <w:rPr>
          <w:rFonts w:ascii="Times New Roman" w:hAnsi="Times New Roman"/>
          <w:sz w:val="28"/>
          <w:szCs w:val="28"/>
        </w:rPr>
        <w:t>1.</w:t>
      </w:r>
      <w:r w:rsidRPr="00601538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городского округа город Урюпинск Волгоградской области следующего имущества:</w:t>
      </w:r>
    </w:p>
    <w:p w:rsidR="00D955B8" w:rsidRPr="00D43A7A" w:rsidRDefault="00D955B8" w:rsidP="00D955B8">
      <w:pPr>
        <w:pStyle w:val="ConsTitle"/>
        <w:widowControl/>
        <w:ind w:firstLine="709"/>
        <w:jc w:val="both"/>
        <w:rPr>
          <w:rFonts w:ascii="Times New Roman" w:hAnsi="Times New Roman"/>
          <w:b w:val="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600"/>
        <w:gridCol w:w="1543"/>
        <w:gridCol w:w="1625"/>
        <w:gridCol w:w="1854"/>
        <w:gridCol w:w="2684"/>
      </w:tblGrid>
      <w:tr w:rsidR="00D955B8" w:rsidRPr="00601538" w:rsidTr="00630261">
        <w:trPr>
          <w:jc w:val="center"/>
        </w:trPr>
        <w:tc>
          <w:tcPr>
            <w:tcW w:w="0" w:type="auto"/>
            <w:vAlign w:val="center"/>
          </w:tcPr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0" w:type="auto"/>
          </w:tcPr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0" w:type="auto"/>
            <w:vAlign w:val="center"/>
          </w:tcPr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54" w:type="dxa"/>
            <w:vAlign w:val="center"/>
          </w:tcPr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0" w:type="auto"/>
            <w:vAlign w:val="center"/>
          </w:tcPr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D955B8" w:rsidRPr="00601538" w:rsidTr="00630261">
        <w:trPr>
          <w:jc w:val="center"/>
        </w:trPr>
        <w:tc>
          <w:tcPr>
            <w:tcW w:w="0" w:type="auto"/>
            <w:vAlign w:val="center"/>
          </w:tcPr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55B8" w:rsidRPr="00601538" w:rsidRDefault="00D955B8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55B8" w:rsidRPr="00601538" w:rsidRDefault="00D955B8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54" w:type="dxa"/>
          </w:tcPr>
          <w:p w:rsidR="00D955B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</w:p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Урюпинск,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Попова, 34</w:t>
            </w:r>
          </w:p>
        </w:tc>
        <w:tc>
          <w:tcPr>
            <w:tcW w:w="0" w:type="auto"/>
          </w:tcPr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218,0 м., кадастровый (или условный) номер: 34:38:010006:431</w:t>
            </w:r>
          </w:p>
        </w:tc>
      </w:tr>
      <w:tr w:rsidR="00D955B8" w:rsidRPr="00601538" w:rsidTr="00630261">
        <w:trPr>
          <w:jc w:val="center"/>
        </w:trPr>
        <w:tc>
          <w:tcPr>
            <w:tcW w:w="0" w:type="auto"/>
            <w:vAlign w:val="center"/>
          </w:tcPr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55B8" w:rsidRPr="00601538" w:rsidRDefault="00D955B8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B8" w:rsidRPr="00601538" w:rsidRDefault="00D955B8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4" w:type="dxa"/>
          </w:tcPr>
          <w:p w:rsidR="00D955B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</w:p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Урюпинск,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38">
              <w:rPr>
                <w:rFonts w:ascii="Times New Roman" w:hAnsi="Times New Roman" w:cs="Times New Roman"/>
                <w:sz w:val="24"/>
                <w:szCs w:val="24"/>
              </w:rPr>
              <w:t>Попова, 34</w:t>
            </w:r>
          </w:p>
        </w:tc>
        <w:tc>
          <w:tcPr>
            <w:tcW w:w="0" w:type="auto"/>
          </w:tcPr>
          <w:p w:rsidR="00D955B8" w:rsidRPr="00601538" w:rsidRDefault="00D955B8" w:rsidP="00630261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протяженность 475,0 м., кадастровый </w:t>
            </w:r>
            <w:r w:rsidRPr="0060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 условный) номер: 34:38:010006:495</w:t>
            </w:r>
          </w:p>
        </w:tc>
      </w:tr>
    </w:tbl>
    <w:p w:rsidR="00D955B8" w:rsidRPr="00D43A7A" w:rsidRDefault="00D955B8" w:rsidP="00D955B8">
      <w:pPr>
        <w:pStyle w:val="ConsTitle"/>
        <w:widowControl/>
        <w:ind w:firstLine="709"/>
        <w:jc w:val="both"/>
        <w:rPr>
          <w:rFonts w:ascii="Times New Roman" w:hAnsi="Times New Roman"/>
          <w:b w:val="0"/>
        </w:rPr>
      </w:pPr>
    </w:p>
    <w:p w:rsidR="00D955B8" w:rsidRPr="00601538" w:rsidRDefault="00D955B8" w:rsidP="00D955B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3A7A">
        <w:rPr>
          <w:rFonts w:ascii="Times New Roman" w:hAnsi="Times New Roman"/>
          <w:sz w:val="28"/>
          <w:szCs w:val="28"/>
        </w:rPr>
        <w:t>2.</w:t>
      </w:r>
      <w:r w:rsidRPr="00601538">
        <w:rPr>
          <w:rFonts w:ascii="Times New Roman" w:hAnsi="Times New Roman"/>
          <w:b w:val="0"/>
          <w:sz w:val="28"/>
          <w:szCs w:val="28"/>
        </w:rPr>
        <w:t xml:space="preserve"> Настоящее р</w:t>
      </w:r>
      <w:r>
        <w:rPr>
          <w:rFonts w:ascii="Times New Roman" w:hAnsi="Times New Roman"/>
          <w:b w:val="0"/>
          <w:sz w:val="28"/>
          <w:szCs w:val="28"/>
        </w:rPr>
        <w:t xml:space="preserve">ешение вступает в силу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 даты</w:t>
      </w:r>
      <w:proofErr w:type="gramEnd"/>
      <w:r w:rsidRPr="00601538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D955B8" w:rsidRPr="00601538" w:rsidRDefault="00D955B8" w:rsidP="00D95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B8" w:rsidRPr="00601538" w:rsidRDefault="00D955B8" w:rsidP="00D95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5B8" w:rsidRPr="00D43A7A" w:rsidRDefault="00D955B8" w:rsidP="00D95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43A7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955B8" w:rsidRPr="00D43A7A" w:rsidRDefault="00D955B8" w:rsidP="00D95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</w:t>
      </w:r>
      <w:r w:rsidRPr="00D43A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43A7A">
        <w:rPr>
          <w:rFonts w:ascii="Times New Roman" w:hAnsi="Times New Roman" w:cs="Times New Roman"/>
          <w:b/>
          <w:sz w:val="28"/>
          <w:szCs w:val="28"/>
        </w:rPr>
        <w:t xml:space="preserve">    Т.Е.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3A7A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D43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9FC" w:rsidRDefault="001F29FC"/>
    <w:sectPr w:rsidR="001F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1"/>
    <w:rsid w:val="001F29FC"/>
    <w:rsid w:val="00D27D31"/>
    <w:rsid w:val="00D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B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955B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955B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D95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B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955B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955B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D95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>Урюпинскуая районная Дума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2021-04-19T07:32:00Z</dcterms:created>
  <dcterms:modified xsi:type="dcterms:W3CDTF">2021-04-19T07:32:00Z</dcterms:modified>
</cp:coreProperties>
</file>