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368" w:rsidRDefault="008D3368" w:rsidP="008D3368">
      <w:pPr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967AF3" wp14:editId="02F779A6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0" b="0"/>
            <wp:wrapSquare wrapText="left"/>
            <wp:docPr id="5" name="Рисунок 5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3368" w:rsidRDefault="008D3368" w:rsidP="008D3368">
      <w:pPr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D3368" w:rsidRDefault="008D3368" w:rsidP="008D3368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8D3368" w:rsidRDefault="008D3368" w:rsidP="008D3368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D3368" w:rsidRDefault="008D3368" w:rsidP="008D3368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D3368" w:rsidRDefault="008D3368" w:rsidP="008D3368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D3368" w:rsidRDefault="008D3368" w:rsidP="008D336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D3368" w:rsidRDefault="008D3368" w:rsidP="008D3368">
      <w:pPr>
        <w:rPr>
          <w:rFonts w:ascii="Times New Roman" w:hAnsi="Times New Roman" w:cs="Times New Roman"/>
          <w:sz w:val="28"/>
          <w:szCs w:val="28"/>
        </w:rPr>
      </w:pPr>
      <w:r>
        <w:pict>
          <v:line id="_x0000_s1026" style="position:absolute;left:0;text-align:left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pict>
          <v:line id="_x0000_s1027" style="position:absolute;left:0;text-align:left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8D3368" w:rsidRDefault="008D3368" w:rsidP="008D3368">
      <w:pPr>
        <w:pStyle w:val="3"/>
        <w:spacing w:before="0"/>
        <w:jc w:val="center"/>
        <w:rPr>
          <w:rFonts w:ascii="Times New Roman" w:hAnsi="Times New Roman"/>
          <w:sz w:val="28"/>
          <w:szCs w:val="28"/>
        </w:rPr>
      </w:pPr>
    </w:p>
    <w:p w:rsidR="008D3368" w:rsidRPr="00F57D19" w:rsidRDefault="008D3368" w:rsidP="008D3368">
      <w:pPr>
        <w:pStyle w:val="3"/>
        <w:spacing w:before="0"/>
        <w:jc w:val="center"/>
        <w:rPr>
          <w:rFonts w:ascii="Times New Roman" w:hAnsi="Times New Roman"/>
          <w:sz w:val="28"/>
          <w:szCs w:val="28"/>
        </w:rPr>
      </w:pPr>
      <w:r w:rsidRPr="00F57D19">
        <w:rPr>
          <w:rFonts w:ascii="Times New Roman" w:hAnsi="Times New Roman"/>
          <w:bCs w:val="0"/>
          <w:sz w:val="28"/>
          <w:szCs w:val="28"/>
        </w:rPr>
        <w:t>Р  Е  Ш  Е  Н  И  Е</w:t>
      </w:r>
    </w:p>
    <w:p w:rsidR="008D3368" w:rsidRDefault="008D3368" w:rsidP="008D3368">
      <w:pPr>
        <w:rPr>
          <w:rFonts w:ascii="Times New Roman" w:hAnsi="Times New Roman" w:cs="Times New Roman"/>
        </w:rPr>
      </w:pPr>
    </w:p>
    <w:p w:rsidR="008D3368" w:rsidRDefault="008D3368" w:rsidP="008D33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21 августа 2026 г.                          № 29/316</w:t>
      </w:r>
    </w:p>
    <w:p w:rsidR="008D3368" w:rsidRDefault="008D3368" w:rsidP="008D336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8D3368" w:rsidRDefault="008D3368" w:rsidP="008D33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047510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приложение 2 к Положению</w:t>
      </w:r>
    </w:p>
    <w:p w:rsidR="008D3368" w:rsidRDefault="008D3368" w:rsidP="008D33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7510">
        <w:rPr>
          <w:rFonts w:ascii="Times New Roman" w:hAnsi="Times New Roman" w:cs="Times New Roman"/>
          <w:b/>
          <w:sz w:val="28"/>
          <w:szCs w:val="28"/>
        </w:rPr>
        <w:t>о муниципальном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7510">
        <w:rPr>
          <w:rFonts w:ascii="Times New Roman" w:hAnsi="Times New Roman" w:cs="Times New Roman"/>
          <w:b/>
          <w:sz w:val="28"/>
          <w:szCs w:val="28"/>
        </w:rPr>
        <w:t>земельном контроле в границах сельских</w:t>
      </w:r>
    </w:p>
    <w:p w:rsidR="008D3368" w:rsidRPr="00047510" w:rsidRDefault="008D3368" w:rsidP="008D33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510">
        <w:rPr>
          <w:rFonts w:ascii="Times New Roman" w:hAnsi="Times New Roman" w:cs="Times New Roman"/>
          <w:b/>
          <w:sz w:val="28"/>
          <w:szCs w:val="28"/>
        </w:rPr>
        <w:t xml:space="preserve"> поселений, входящих в состав Урюпинского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7510">
        <w:rPr>
          <w:rFonts w:ascii="Times New Roman" w:hAnsi="Times New Roman" w:cs="Times New Roman"/>
          <w:b/>
          <w:sz w:val="28"/>
          <w:szCs w:val="28"/>
        </w:rPr>
        <w:t xml:space="preserve">района Волгоградской </w:t>
      </w:r>
      <w:r>
        <w:rPr>
          <w:rFonts w:ascii="Times New Roman" w:hAnsi="Times New Roman" w:cs="Times New Roman"/>
          <w:b/>
          <w:sz w:val="28"/>
          <w:szCs w:val="28"/>
        </w:rPr>
        <w:t>области, утвержденному</w:t>
      </w:r>
      <w:r w:rsidRPr="00047510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27 июня 2025 г. № 11/127</w:t>
      </w:r>
    </w:p>
    <w:p w:rsidR="008D3368" w:rsidRPr="006205C7" w:rsidRDefault="008D3368" w:rsidP="008D336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8D3368" w:rsidRPr="006205C7" w:rsidRDefault="008D3368" w:rsidP="008D33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8D3368" w:rsidRPr="006205C7" w:rsidRDefault="008D3368" w:rsidP="008D33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205C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июля 2020 г.</w:t>
      </w:r>
      <w:r>
        <w:rPr>
          <w:rFonts w:ascii="Times New Roman" w:hAnsi="Times New Roman" w:cs="Times New Roman"/>
          <w:sz w:val="28"/>
          <w:szCs w:val="28"/>
        </w:rPr>
        <w:t xml:space="preserve"> 248-ФЗ            </w:t>
      </w:r>
      <w:r w:rsidRPr="006205C7">
        <w:rPr>
          <w:rFonts w:ascii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</w:t>
      </w:r>
      <w:r>
        <w:rPr>
          <w:rFonts w:ascii="Times New Roman" w:hAnsi="Times New Roman" w:cs="Times New Roman"/>
          <w:sz w:val="28"/>
          <w:szCs w:val="28"/>
        </w:rPr>
        <w:t>контроле в Российской Федерации»</w:t>
      </w:r>
      <w:r w:rsidRPr="006205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5C7"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 Урюпинская районная Дума </w:t>
      </w:r>
      <w:r w:rsidRPr="006205C7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D3368" w:rsidRPr="008C055C" w:rsidRDefault="008D3368" w:rsidP="008D336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b/>
          <w:sz w:val="28"/>
          <w:szCs w:val="28"/>
        </w:rPr>
        <w:t>1.</w:t>
      </w:r>
      <w:r w:rsidRPr="006205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77774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приложение 2 к Положению </w:t>
      </w:r>
      <w:r w:rsidRPr="0077774A">
        <w:rPr>
          <w:rFonts w:ascii="Times New Roman" w:hAnsi="Times New Roman" w:cs="Times New Roman"/>
          <w:sz w:val="28"/>
          <w:szCs w:val="28"/>
        </w:rPr>
        <w:t>о муниципальном земельном контроле в границах сельских поселений, входящих в состав Урюпинского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74A">
        <w:rPr>
          <w:rFonts w:ascii="Times New Roman" w:hAnsi="Times New Roman" w:cs="Times New Roman"/>
          <w:sz w:val="28"/>
          <w:szCs w:val="28"/>
        </w:rPr>
        <w:t>района Волг</w:t>
      </w:r>
      <w:r>
        <w:rPr>
          <w:rFonts w:ascii="Times New Roman" w:hAnsi="Times New Roman" w:cs="Times New Roman"/>
          <w:sz w:val="28"/>
          <w:szCs w:val="28"/>
        </w:rPr>
        <w:t>оградской области, утвержденному</w:t>
      </w:r>
      <w:r w:rsidRPr="0077774A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от 27 июня 2025 г. № 11/127</w:t>
      </w:r>
      <w:r w:rsidRPr="008C055C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муниципальном земельном контроле в границах сельских поселений, входящих в состав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205C7">
        <w:rPr>
          <w:rFonts w:ascii="Times New Roman" w:hAnsi="Times New Roman" w:cs="Times New Roman"/>
          <w:sz w:val="28"/>
          <w:szCs w:val="28"/>
        </w:rPr>
        <w:t>(в редакции решений Урюпинской районной Думы от</w:t>
      </w:r>
      <w:proofErr w:type="gramEnd"/>
      <w:r w:rsidRPr="006205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16 сентября 2025 г. № 15/191, от 15 декабря 2025 г.</w:t>
      </w:r>
      <w:r>
        <w:rPr>
          <w:rFonts w:ascii="Times New Roman" w:hAnsi="Times New Roman" w:cs="Times New Roman"/>
          <w:sz w:val="28"/>
          <w:szCs w:val="28"/>
        </w:rPr>
        <w:t xml:space="preserve"> № 19/242, от  20 марта 2026 г.</w:t>
      </w:r>
      <w:r w:rsidRPr="006205C7">
        <w:rPr>
          <w:rFonts w:ascii="Times New Roman" w:hAnsi="Times New Roman" w:cs="Times New Roman"/>
          <w:sz w:val="28"/>
          <w:szCs w:val="28"/>
        </w:rPr>
        <w:t xml:space="preserve"> № 24/275, от 22 мая 2026 г. № 26/292)</w:t>
      </w:r>
      <w:r>
        <w:rPr>
          <w:rFonts w:ascii="Times New Roman" w:hAnsi="Times New Roman" w:cs="Times New Roman"/>
          <w:sz w:val="28"/>
          <w:szCs w:val="28"/>
        </w:rPr>
        <w:t xml:space="preserve"> изменений, изложив его в следующей редакции: </w:t>
      </w:r>
      <w:r w:rsidRPr="006205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D3368" w:rsidRPr="0084431E" w:rsidRDefault="008D3368" w:rsidP="008D336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«</w:t>
      </w:r>
      <w:r w:rsidRPr="0084431E">
        <w:rPr>
          <w:rFonts w:ascii="Times New Roman" w:hAnsi="Times New Roman"/>
          <w:sz w:val="24"/>
          <w:szCs w:val="24"/>
        </w:rPr>
        <w:t>Приложение</w:t>
      </w:r>
      <w:r w:rsidRPr="001D3131">
        <w:rPr>
          <w:rFonts w:ascii="Times New Roman" w:hAnsi="Times New Roman"/>
          <w:sz w:val="24"/>
          <w:szCs w:val="24"/>
        </w:rPr>
        <w:t xml:space="preserve"> </w:t>
      </w:r>
      <w:r w:rsidRPr="00946A3B">
        <w:rPr>
          <w:rFonts w:ascii="Times New Roman" w:hAnsi="Times New Roman"/>
          <w:sz w:val="24"/>
          <w:szCs w:val="24"/>
        </w:rPr>
        <w:t>2</w:t>
      </w:r>
    </w:p>
    <w:p w:rsidR="008D3368" w:rsidRDefault="008D3368" w:rsidP="008D3368">
      <w:pPr>
        <w:jc w:val="right"/>
        <w:rPr>
          <w:rFonts w:ascii="Times New Roman" w:eastAsia="Calibri" w:hAnsi="Times New Roman"/>
          <w:sz w:val="24"/>
          <w:szCs w:val="24"/>
        </w:rPr>
      </w:pPr>
      <w:r w:rsidRPr="0084431E">
        <w:rPr>
          <w:rFonts w:ascii="Times New Roman" w:hAnsi="Times New Roman"/>
          <w:sz w:val="24"/>
          <w:szCs w:val="24"/>
        </w:rPr>
        <w:t xml:space="preserve">к Положению </w:t>
      </w:r>
      <w:r w:rsidRPr="0084431E">
        <w:rPr>
          <w:rFonts w:ascii="Times New Roman" w:eastAsia="Calibri" w:hAnsi="Times New Roman"/>
          <w:sz w:val="24"/>
          <w:szCs w:val="24"/>
        </w:rPr>
        <w:t xml:space="preserve">о </w:t>
      </w:r>
      <w:proofErr w:type="gramStart"/>
      <w:r w:rsidRPr="0084431E">
        <w:rPr>
          <w:rFonts w:ascii="Times New Roman" w:eastAsia="Calibri" w:hAnsi="Times New Roman"/>
          <w:sz w:val="24"/>
          <w:szCs w:val="24"/>
        </w:rPr>
        <w:t>муниципальном</w:t>
      </w:r>
      <w:proofErr w:type="gramEnd"/>
      <w:r w:rsidRPr="0084431E">
        <w:rPr>
          <w:rFonts w:ascii="Times New Roman" w:eastAsia="Calibri" w:hAnsi="Times New Roman"/>
          <w:sz w:val="24"/>
          <w:szCs w:val="24"/>
        </w:rPr>
        <w:t xml:space="preserve"> </w:t>
      </w:r>
    </w:p>
    <w:p w:rsidR="008D3368" w:rsidRDefault="008D3368" w:rsidP="008D3368">
      <w:pPr>
        <w:jc w:val="right"/>
        <w:rPr>
          <w:rFonts w:ascii="Times New Roman" w:eastAsia="Calibri" w:hAnsi="Times New Roman"/>
          <w:sz w:val="24"/>
          <w:szCs w:val="24"/>
        </w:rPr>
      </w:pPr>
      <w:r w:rsidRPr="0084431E">
        <w:rPr>
          <w:rFonts w:ascii="Times New Roman" w:eastAsia="Calibri" w:hAnsi="Times New Roman"/>
          <w:sz w:val="24"/>
          <w:szCs w:val="24"/>
        </w:rPr>
        <w:t>земельном</w:t>
      </w:r>
      <w:r w:rsidRPr="004C3C0D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84431E">
        <w:rPr>
          <w:rFonts w:ascii="Times New Roman" w:eastAsia="Calibri" w:hAnsi="Times New Roman"/>
          <w:sz w:val="24"/>
          <w:szCs w:val="24"/>
        </w:rPr>
        <w:t>контроле</w:t>
      </w:r>
      <w:proofErr w:type="gramEnd"/>
      <w:r w:rsidRPr="0084431E">
        <w:rPr>
          <w:rFonts w:ascii="Times New Roman" w:eastAsia="Calibri" w:hAnsi="Times New Roman"/>
          <w:sz w:val="24"/>
          <w:szCs w:val="24"/>
        </w:rPr>
        <w:t xml:space="preserve"> в границах сельских </w:t>
      </w:r>
    </w:p>
    <w:p w:rsidR="008D3368" w:rsidRDefault="008D3368" w:rsidP="008D3368">
      <w:pPr>
        <w:jc w:val="right"/>
        <w:rPr>
          <w:rFonts w:ascii="Times New Roman" w:eastAsia="Calibri" w:hAnsi="Times New Roman"/>
          <w:sz w:val="24"/>
          <w:szCs w:val="24"/>
        </w:rPr>
      </w:pPr>
      <w:r w:rsidRPr="0084431E">
        <w:rPr>
          <w:rFonts w:ascii="Times New Roman" w:eastAsia="Calibri" w:hAnsi="Times New Roman"/>
          <w:sz w:val="24"/>
          <w:szCs w:val="24"/>
        </w:rPr>
        <w:t>поселений, входящих в состав Урюпинского</w:t>
      </w:r>
    </w:p>
    <w:p w:rsidR="008D3368" w:rsidRDefault="008D3368" w:rsidP="008D3368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84431E">
        <w:rPr>
          <w:rFonts w:ascii="Times New Roman" w:eastAsia="Calibri" w:hAnsi="Times New Roman"/>
          <w:sz w:val="24"/>
          <w:szCs w:val="24"/>
        </w:rPr>
        <w:t>муниципального</w:t>
      </w:r>
      <w:r w:rsidRPr="004C3C0D">
        <w:rPr>
          <w:rFonts w:ascii="Times New Roman" w:eastAsia="Calibri" w:hAnsi="Times New Roman"/>
          <w:sz w:val="24"/>
          <w:szCs w:val="24"/>
        </w:rPr>
        <w:t xml:space="preserve"> </w:t>
      </w:r>
      <w:r w:rsidRPr="0084431E">
        <w:rPr>
          <w:rFonts w:ascii="Times New Roman" w:eastAsia="Calibri" w:hAnsi="Times New Roman"/>
          <w:sz w:val="24"/>
          <w:szCs w:val="24"/>
        </w:rPr>
        <w:t>района Волгоградской области</w:t>
      </w:r>
    </w:p>
    <w:p w:rsidR="008D3368" w:rsidRPr="004C3C0D" w:rsidRDefault="008D3368" w:rsidP="008D3368">
      <w:pPr>
        <w:jc w:val="right"/>
        <w:rPr>
          <w:rFonts w:ascii="Times New Roman" w:eastAsia="Calibri" w:hAnsi="Times New Roman"/>
          <w:sz w:val="24"/>
          <w:szCs w:val="24"/>
        </w:rPr>
      </w:pPr>
      <w:r w:rsidRPr="0084431E">
        <w:rPr>
          <w:rFonts w:ascii="Times New Roman" w:eastAsia="Calibri" w:hAnsi="Times New Roman"/>
          <w:sz w:val="24"/>
          <w:szCs w:val="24"/>
        </w:rPr>
        <w:t xml:space="preserve"> </w:t>
      </w:r>
    </w:p>
    <w:p w:rsidR="008D3368" w:rsidRPr="006205C7" w:rsidRDefault="008D3368" w:rsidP="008D336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1C100"/>
        </w:rPr>
      </w:pPr>
      <w:r w:rsidRPr="006205C7">
        <w:rPr>
          <w:rFonts w:ascii="Times New Roman" w:hAnsi="Times New Roman" w:cs="Times New Roman"/>
          <w:b/>
          <w:sz w:val="28"/>
          <w:szCs w:val="28"/>
        </w:rPr>
        <w:t xml:space="preserve">Перечень индикаторов риска </w:t>
      </w:r>
    </w:p>
    <w:p w:rsidR="008D3368" w:rsidRPr="006205C7" w:rsidRDefault="008D3368" w:rsidP="008D336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5C7">
        <w:rPr>
          <w:rFonts w:ascii="Times New Roman" w:hAnsi="Times New Roman" w:cs="Times New Roman"/>
          <w:b/>
          <w:sz w:val="28"/>
          <w:szCs w:val="28"/>
        </w:rPr>
        <w:t xml:space="preserve">нарушения обязательных требований, проверяемых в рамках осуществления муниципального земельного контроля </w:t>
      </w:r>
    </w:p>
    <w:p w:rsidR="008D3368" w:rsidRPr="006205C7" w:rsidRDefault="008D3368" w:rsidP="008D336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6205C7">
        <w:rPr>
          <w:rFonts w:ascii="Times New Roman" w:hAnsi="Times New Roman" w:cs="Times New Roman"/>
          <w:sz w:val="28"/>
          <w:szCs w:val="28"/>
        </w:rPr>
        <w:tab/>
        <w:t>Наличие на земельном участке сельскохозяйственного назначения специализированной техники, используемой для снятия и (или) перемещения плодородного слоя почвы.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2.</w:t>
      </w:r>
      <w:r w:rsidRPr="006205C7">
        <w:rPr>
          <w:rFonts w:ascii="Times New Roman" w:hAnsi="Times New Roman" w:cs="Times New Roman"/>
          <w:sz w:val="28"/>
          <w:szCs w:val="28"/>
        </w:rPr>
        <w:tab/>
        <w:t>Признаки негативных процессов на земельном участке, влияющих на состояние земель сельскохозяйственного назначения и уровень плодородия почвы (водная и ветровая эрозия,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потребления).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3.</w:t>
      </w:r>
      <w:r w:rsidRPr="006205C7">
        <w:rPr>
          <w:rFonts w:ascii="Times New Roman" w:hAnsi="Times New Roman" w:cs="Times New Roman"/>
          <w:sz w:val="28"/>
          <w:szCs w:val="28"/>
        </w:rPr>
        <w:tab/>
        <w:t xml:space="preserve">Выявление не менее чем 25% зарастания площади земельного участка сорными растениями (в период отсутствия снежного покрова), </w:t>
      </w:r>
      <w:r w:rsidRPr="006205C7">
        <w:rPr>
          <w:rFonts w:ascii="Times New Roman" w:hAnsi="Times New Roman" w:cs="Times New Roman"/>
          <w:sz w:val="28"/>
          <w:szCs w:val="28"/>
        </w:rPr>
        <w:br/>
        <w:t xml:space="preserve">и (или) деревьями, и (или) кустарниками (не относящимися </w:t>
      </w:r>
      <w:r w:rsidRPr="006205C7">
        <w:rPr>
          <w:rFonts w:ascii="Times New Roman" w:hAnsi="Times New Roman" w:cs="Times New Roman"/>
          <w:sz w:val="28"/>
          <w:szCs w:val="28"/>
        </w:rPr>
        <w:br/>
        <w:t xml:space="preserve">к многолетним насаждениям (в том числе садам, виноградникам), </w:t>
      </w:r>
      <w:proofErr w:type="spellStart"/>
      <w:r w:rsidRPr="006205C7">
        <w:rPr>
          <w:rFonts w:ascii="Times New Roman" w:hAnsi="Times New Roman" w:cs="Times New Roman"/>
          <w:sz w:val="28"/>
          <w:szCs w:val="28"/>
        </w:rPr>
        <w:t>агролесомелиоративным</w:t>
      </w:r>
      <w:proofErr w:type="spellEnd"/>
      <w:r w:rsidRPr="006205C7">
        <w:rPr>
          <w:rFonts w:ascii="Times New Roman" w:hAnsi="Times New Roman" w:cs="Times New Roman"/>
          <w:sz w:val="28"/>
          <w:szCs w:val="28"/>
        </w:rPr>
        <w:t xml:space="preserve"> насаждениям, </w:t>
      </w:r>
      <w:proofErr w:type="spellStart"/>
      <w:r w:rsidRPr="006205C7">
        <w:rPr>
          <w:rFonts w:ascii="Times New Roman" w:hAnsi="Times New Roman" w:cs="Times New Roman"/>
          <w:sz w:val="28"/>
          <w:szCs w:val="28"/>
        </w:rPr>
        <w:t>агрофитомелиоративным</w:t>
      </w:r>
      <w:proofErr w:type="spellEnd"/>
      <w:r w:rsidRPr="006205C7">
        <w:rPr>
          <w:rFonts w:ascii="Times New Roman" w:hAnsi="Times New Roman" w:cs="Times New Roman"/>
          <w:sz w:val="28"/>
          <w:szCs w:val="28"/>
        </w:rPr>
        <w:t xml:space="preserve"> насаждениям).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4.</w:t>
      </w:r>
      <w:r w:rsidRPr="006205C7">
        <w:rPr>
          <w:rFonts w:ascii="Times New Roman" w:hAnsi="Times New Roman" w:cs="Times New Roman"/>
          <w:sz w:val="28"/>
          <w:szCs w:val="28"/>
        </w:rPr>
        <w:tab/>
        <w:t xml:space="preserve">Наличие на земельном участке признаков, свидетельствующих                 о повреждении или уничтожении мелиоративной системы или отдельно расположенного гидротехнического сооружения (утечка воды из канала или отсутствие подачи воды в канале (его части), который входит </w:t>
      </w:r>
      <w:r w:rsidRPr="006205C7">
        <w:rPr>
          <w:rFonts w:ascii="Times New Roman" w:hAnsi="Times New Roman" w:cs="Times New Roman"/>
          <w:sz w:val="28"/>
          <w:szCs w:val="28"/>
        </w:rPr>
        <w:br/>
        <w:t xml:space="preserve">в мелиоративную систему или является отдельно расположенным гидротехническим сооружением; заболачивание земельного участка, </w:t>
      </w:r>
      <w:r w:rsidRPr="006205C7">
        <w:rPr>
          <w:rFonts w:ascii="Times New Roman" w:hAnsi="Times New Roman" w:cs="Times New Roman"/>
          <w:sz w:val="28"/>
          <w:szCs w:val="28"/>
        </w:rPr>
        <w:br/>
        <w:t xml:space="preserve">на котором расположены мелиоративная система или отдельно расположенное гидротехническое сооружение), а также </w:t>
      </w:r>
      <w:proofErr w:type="spellStart"/>
      <w:r w:rsidRPr="006205C7">
        <w:rPr>
          <w:rFonts w:ascii="Times New Roman" w:hAnsi="Times New Roman" w:cs="Times New Roman"/>
          <w:sz w:val="28"/>
          <w:szCs w:val="28"/>
        </w:rPr>
        <w:t>агролесомелиоративных</w:t>
      </w:r>
      <w:proofErr w:type="spellEnd"/>
      <w:r w:rsidRPr="006205C7">
        <w:rPr>
          <w:rFonts w:ascii="Times New Roman" w:hAnsi="Times New Roman" w:cs="Times New Roman"/>
          <w:sz w:val="28"/>
          <w:szCs w:val="28"/>
        </w:rPr>
        <w:t xml:space="preserve"> насаждений (спиливание, складирование или сжигание древесно-кустарниковой растительности, составляющей защитные лесополосы).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5.</w:t>
      </w:r>
      <w:r w:rsidRPr="006205C7">
        <w:rPr>
          <w:rFonts w:ascii="Times New Roman" w:hAnsi="Times New Roman" w:cs="Times New Roman"/>
          <w:sz w:val="28"/>
          <w:szCs w:val="28"/>
        </w:rPr>
        <w:tab/>
        <w:t xml:space="preserve">Наличие сведений о смене собственников в отношении одного земельного участка сельскохозяйственного назначения более одного раза </w:t>
      </w:r>
      <w:r w:rsidRPr="006205C7">
        <w:rPr>
          <w:rFonts w:ascii="Times New Roman" w:hAnsi="Times New Roman" w:cs="Times New Roman"/>
          <w:sz w:val="28"/>
          <w:szCs w:val="28"/>
        </w:rPr>
        <w:br/>
        <w:t xml:space="preserve">в течение одного календарного года (по информации, содержащейся </w:t>
      </w:r>
      <w:r w:rsidRPr="006205C7">
        <w:rPr>
          <w:rFonts w:ascii="Times New Roman" w:hAnsi="Times New Roman" w:cs="Times New Roman"/>
          <w:sz w:val="28"/>
          <w:szCs w:val="28"/>
        </w:rPr>
        <w:br/>
        <w:t>в государственном реестре земель сельскохозяйственного назначения).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6.</w:t>
      </w:r>
      <w:r w:rsidRPr="006205C7">
        <w:rPr>
          <w:rFonts w:ascii="Times New Roman" w:hAnsi="Times New Roman" w:cs="Times New Roman"/>
          <w:sz w:val="28"/>
          <w:szCs w:val="28"/>
        </w:rPr>
        <w:tab/>
        <w:t xml:space="preserve">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 (далее – ЕГРН), на величину, превышающую значения точности (средней </w:t>
      </w:r>
      <w:proofErr w:type="spellStart"/>
      <w:r w:rsidRPr="006205C7">
        <w:rPr>
          <w:rFonts w:ascii="Times New Roman" w:hAnsi="Times New Roman" w:cs="Times New Roman"/>
          <w:sz w:val="28"/>
          <w:szCs w:val="28"/>
        </w:rPr>
        <w:t>квадратической</w:t>
      </w:r>
      <w:proofErr w:type="spellEnd"/>
      <w:r w:rsidRPr="006205C7">
        <w:rPr>
          <w:rFonts w:ascii="Times New Roman" w:hAnsi="Times New Roman" w:cs="Times New Roman"/>
          <w:sz w:val="28"/>
          <w:szCs w:val="28"/>
        </w:rPr>
        <w:t xml:space="preserve"> погрешности) определения координат характерных точек границ земельных участков, установленное Приказом Федеральной службы государственной регистрации, кадастра и картографии от 23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6205C7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6205C7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205C7">
        <w:rPr>
          <w:rFonts w:ascii="Times New Roman" w:hAnsi="Times New Roman" w:cs="Times New Roman"/>
          <w:sz w:val="28"/>
          <w:szCs w:val="28"/>
        </w:rPr>
        <w:t xml:space="preserve">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6205C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6205C7">
        <w:rPr>
          <w:rFonts w:ascii="Times New Roman" w:hAnsi="Times New Roman" w:cs="Times New Roman"/>
          <w:sz w:val="28"/>
          <w:szCs w:val="28"/>
        </w:rPr>
        <w:t>-места</w:t>
      </w:r>
      <w:r w:rsidRPr="006205C7">
        <w:rPr>
          <w:rFonts w:ascii="Times New Roman" w:hAnsi="Times New Roman" w:cs="Times New Roman"/>
          <w:iCs/>
          <w:sz w:val="28"/>
          <w:szCs w:val="28"/>
        </w:rPr>
        <w:t>».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7.</w:t>
      </w:r>
      <w:r w:rsidRPr="006205C7">
        <w:rPr>
          <w:rFonts w:ascii="Times New Roman" w:hAnsi="Times New Roman" w:cs="Times New Roman"/>
          <w:sz w:val="28"/>
          <w:szCs w:val="28"/>
        </w:rPr>
        <w:tab/>
        <w:t>Отсутствие в ЕГРН сведений о правах на используемый контролируемыми лицами земельный участок.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Pr="006205C7">
        <w:rPr>
          <w:rFonts w:ascii="Times New Roman" w:hAnsi="Times New Roman" w:cs="Times New Roman"/>
          <w:sz w:val="28"/>
          <w:szCs w:val="28"/>
        </w:rPr>
        <w:tab/>
        <w:t>Несоответствие использования контролируемыми лицами земельного участка виду разрешенного использования, сведения о котором содержатся в ЕГРН.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9.</w:t>
      </w:r>
      <w:r w:rsidRPr="006205C7">
        <w:rPr>
          <w:rFonts w:ascii="Times New Roman" w:hAnsi="Times New Roman" w:cs="Times New Roman"/>
          <w:sz w:val="28"/>
          <w:szCs w:val="28"/>
        </w:rPr>
        <w:tab/>
        <w:t xml:space="preserve"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</w:t>
      </w:r>
      <w:r w:rsidRPr="006205C7">
        <w:rPr>
          <w:rFonts w:ascii="Times New Roman" w:hAnsi="Times New Roman" w:cs="Times New Roman"/>
          <w:sz w:val="28"/>
          <w:szCs w:val="28"/>
        </w:rPr>
        <w:br/>
        <w:t xml:space="preserve">или иного строительства, по истечении трех лет </w:t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6205C7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 права собственности на такой земельный участок лица, являющегося собственником такого земельного участка.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10.</w:t>
      </w:r>
      <w:r w:rsidRPr="006205C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Наличие у Контрольного органа информации о неиспользовании              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назначения, оборот которых регулируется Федеральным законом от 24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6205C7">
        <w:rPr>
          <w:rFonts w:ascii="Times New Roman" w:hAnsi="Times New Roman" w:cs="Times New Roman"/>
          <w:sz w:val="28"/>
          <w:szCs w:val="28"/>
        </w:rPr>
        <w:t>2002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6205C7">
        <w:rPr>
          <w:rFonts w:ascii="Times New Roman" w:hAnsi="Times New Roman" w:cs="Times New Roman"/>
          <w:sz w:val="28"/>
          <w:szCs w:val="28"/>
        </w:rPr>
        <w:t xml:space="preserve"> № 101-ФЗ «Об обороте земель сельскохозяйственного назначения»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205C7">
        <w:rPr>
          <w:rFonts w:ascii="Times New Roman" w:hAnsi="Times New Roman" w:cs="Times New Roman"/>
          <w:sz w:val="28"/>
          <w:szCs w:val="28"/>
        </w:rPr>
        <w:t xml:space="preserve">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</w:t>
      </w:r>
      <w:proofErr w:type="gramEnd"/>
      <w:r w:rsidRPr="006205C7">
        <w:rPr>
          <w:rFonts w:ascii="Times New Roman" w:hAnsi="Times New Roman" w:cs="Times New Roman"/>
          <w:sz w:val="28"/>
          <w:szCs w:val="28"/>
        </w:rPr>
        <w:t xml:space="preserve"> его </w:t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изъятии</w:t>
      </w:r>
      <w:proofErr w:type="gramEnd"/>
      <w:r w:rsidRPr="006205C7">
        <w:rPr>
          <w:rFonts w:ascii="Times New Roman" w:hAnsi="Times New Roman" w:cs="Times New Roman"/>
          <w:sz w:val="28"/>
          <w:szCs w:val="28"/>
        </w:rPr>
        <w:t xml:space="preserve"> в связи с неиспользованием по целевому назначению или использованием с нарушением законодательства Российской Федерации.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11.</w:t>
      </w:r>
      <w:r w:rsidRPr="006205C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Поступление в Контрольный орган информации о невозможности использования 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о завершении на таких землях и (или) земельном участке в течение шести предшествующих месяцев:</w:t>
      </w:r>
      <w:proofErr w:type="gramEnd"/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- проведения инженерных изысканий;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- капитального или текущего ремонта линейного объекта;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- 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- осуществления геологического изучения недр;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 xml:space="preserve">- возведения некапитальных строений, сооружений, предназначенных для осуществления </w:t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товарной</w:t>
      </w:r>
      <w:proofErr w:type="gramEnd"/>
      <w:r w:rsidRPr="006205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5C7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6205C7">
        <w:rPr>
          <w:rFonts w:ascii="Times New Roman" w:hAnsi="Times New Roman" w:cs="Times New Roman"/>
          <w:sz w:val="28"/>
          <w:szCs w:val="28"/>
        </w:rPr>
        <w:t xml:space="preserve"> (товарного рыбоводства);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- работ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12.</w:t>
      </w:r>
      <w:r w:rsidRPr="006205C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 xml:space="preserve">Наличие у Контрольного органа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участка, расположенного в границах того же кадастрового квартала, не по целевому назначению в соответствии с его принадлежностью к той или иной категории земель и (или) разрешенным использованием  или неиспользование земельного участка, предназначенного для жилищного или иного </w:t>
      </w:r>
      <w:r w:rsidRPr="006205C7">
        <w:rPr>
          <w:rFonts w:ascii="Times New Roman" w:hAnsi="Times New Roman" w:cs="Times New Roman"/>
          <w:sz w:val="28"/>
          <w:szCs w:val="28"/>
        </w:rPr>
        <w:lastRenderedPageBreak/>
        <w:t>строительства, садоводства, огородничества, в указанных</w:t>
      </w:r>
      <w:proofErr w:type="gramEnd"/>
      <w:r w:rsidRPr="006205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случае, если обязанность</w:t>
      </w:r>
      <w:r w:rsidRPr="006205C7">
        <w:rPr>
          <w:rFonts w:ascii="Times New Roman" w:hAnsi="Times New Roman" w:cs="Times New Roman"/>
          <w:sz w:val="28"/>
          <w:szCs w:val="28"/>
        </w:rPr>
        <w:t xml:space="preserve"> по использованию такого земельного участка в течение установленного срока предусмотрена федеральным законом.</w:t>
      </w:r>
    </w:p>
    <w:p w:rsidR="008D3368" w:rsidRPr="006205C7" w:rsidRDefault="008D3368" w:rsidP="008D3368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sz w:val="28"/>
          <w:szCs w:val="28"/>
        </w:rPr>
        <w:t>13.</w:t>
      </w:r>
      <w:r w:rsidRPr="006205C7">
        <w:rPr>
          <w:rFonts w:ascii="Times New Roman" w:hAnsi="Times New Roman" w:cs="Times New Roman"/>
          <w:sz w:val="28"/>
          <w:szCs w:val="28"/>
        </w:rPr>
        <w:tab/>
        <w:t xml:space="preserve">Наличие у Контрольного органа информации о нахождении </w:t>
      </w:r>
      <w:r w:rsidRPr="006205C7">
        <w:rPr>
          <w:rFonts w:ascii="Times New Roman" w:hAnsi="Times New Roman" w:cs="Times New Roman"/>
          <w:sz w:val="28"/>
          <w:szCs w:val="28"/>
        </w:rPr>
        <w:br/>
        <w:t>на земельном участке, предназначенном для индивидуального жилищного строительства, здания, занимающего не менее 70 процентов площади такого земельного участка и находящегося в общей долевой собственности более чем у 15 граждан. При этом основанием приобретения гражданами более 50 процентов долей в праве общей долевой собственности на здание являются договоры купли-продажи, и доля в праве общей долевой собственности каждого участника общей долевой собственности соответствует 40 и более квадратным метрам общей площади здания</w:t>
      </w:r>
      <w:proofErr w:type="gramStart"/>
      <w:r w:rsidRPr="006205C7">
        <w:rPr>
          <w:rFonts w:ascii="Times New Roman" w:hAnsi="Times New Roman" w:cs="Times New Roman"/>
          <w:sz w:val="28"/>
          <w:szCs w:val="28"/>
        </w:rPr>
        <w:t>.</w:t>
      </w:r>
      <w:r w:rsidRPr="006205C7">
        <w:rPr>
          <w:rFonts w:ascii="Times New Roman" w:hAnsi="Times New Roman" w:cs="Times New Roman"/>
          <w:iCs/>
          <w:sz w:val="28"/>
          <w:szCs w:val="28"/>
        </w:rPr>
        <w:t>».</w:t>
      </w:r>
      <w:proofErr w:type="gramEnd"/>
    </w:p>
    <w:p w:rsidR="008D3368" w:rsidRPr="006205C7" w:rsidRDefault="008D3368" w:rsidP="008D336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b/>
          <w:sz w:val="28"/>
          <w:szCs w:val="28"/>
        </w:rPr>
        <w:t>2.</w:t>
      </w:r>
      <w:r w:rsidRPr="006205C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8D3368" w:rsidRDefault="008D3368" w:rsidP="008D336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6205C7">
        <w:rPr>
          <w:rFonts w:ascii="Times New Roman" w:hAnsi="Times New Roman" w:cs="Times New Roman"/>
          <w:b/>
          <w:sz w:val="28"/>
          <w:szCs w:val="28"/>
        </w:rPr>
        <w:t>3.</w:t>
      </w:r>
      <w:r w:rsidRPr="006205C7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D3368" w:rsidRDefault="008D3368" w:rsidP="008D336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8D3368" w:rsidRPr="006205C7" w:rsidRDefault="008D3368" w:rsidP="008D336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8D3368" w:rsidRPr="00CB75A2" w:rsidRDefault="008D3368" w:rsidP="008D33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CB75A2">
        <w:rPr>
          <w:rFonts w:ascii="Times New Roman" w:hAnsi="Times New Roman" w:cs="Times New Roman"/>
          <w:b/>
          <w:sz w:val="28"/>
          <w:szCs w:val="28"/>
        </w:rPr>
        <w:t xml:space="preserve">Председатель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CB75A2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8D3368" w:rsidRDefault="008D3368" w:rsidP="008D3368">
      <w:pPr>
        <w:rPr>
          <w:rFonts w:ascii="Times New Roman" w:hAnsi="Times New Roman" w:cs="Times New Roman"/>
          <w:b/>
          <w:sz w:val="28"/>
          <w:szCs w:val="28"/>
        </w:rPr>
      </w:pPr>
      <w:r w:rsidRPr="00CB75A2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CB75A2">
        <w:rPr>
          <w:rFonts w:ascii="Times New Roman" w:hAnsi="Times New Roman" w:cs="Times New Roman"/>
          <w:b/>
          <w:sz w:val="28"/>
          <w:szCs w:val="28"/>
        </w:rPr>
        <w:t xml:space="preserve">  Урюпинского муниципального района</w:t>
      </w:r>
    </w:p>
    <w:p w:rsidR="008D3368" w:rsidRDefault="008D3368" w:rsidP="008D3368">
      <w:pPr>
        <w:rPr>
          <w:rFonts w:ascii="Times New Roman" w:hAnsi="Times New Roman" w:cs="Times New Roman"/>
          <w:b/>
          <w:sz w:val="28"/>
          <w:szCs w:val="28"/>
        </w:rPr>
      </w:pPr>
    </w:p>
    <w:p w:rsidR="008D3368" w:rsidRPr="00CB75A2" w:rsidRDefault="008D3368" w:rsidP="008D33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/>
    <w:p w:rsidR="008D3368" w:rsidRDefault="008D3368" w:rsidP="008D3368">
      <w:bookmarkStart w:id="0" w:name="_GoBack"/>
      <w:bookmarkEnd w:id="0"/>
    </w:p>
    <w:sectPr w:rsidR="008D3368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6CF7"/>
    <w:rsid w:val="000106FA"/>
    <w:rsid w:val="00156CF7"/>
    <w:rsid w:val="008D3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368"/>
    <w:pPr>
      <w:spacing w:after="0" w:line="240" w:lineRule="auto"/>
      <w:jc w:val="both"/>
    </w:pPr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8D3368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8D3368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PlusNormal">
    <w:name w:val="ConsPlusNormal"/>
    <w:link w:val="ConsPlusNormal1"/>
    <w:qFormat/>
    <w:rsid w:val="008D336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8D3368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1270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2026-08-20T12:09:00Z</dcterms:created>
  <dcterms:modified xsi:type="dcterms:W3CDTF">2026-08-20T12:10:00Z</dcterms:modified>
</cp:coreProperties>
</file>